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v:background id="_x0000_s1025" o:bwmode="white" fillcolor="white [3212]">
      <v:fill r:id="rId6" o:title="10%" color2="white [3212]" type="pattern"/>
    </v:background>
  </w:background>
  <w:body>
    <w:p w:rsidR="00F36C8F" w:rsidRPr="00C52B5A" w:rsidRDefault="00F36C8F" w:rsidP="00F36C8F">
      <w:pPr>
        <w:autoSpaceDE w:val="0"/>
        <w:autoSpaceDN w:val="0"/>
        <w:adjustRightInd w:val="0"/>
        <w:spacing w:line="360" w:lineRule="auto"/>
        <w:jc w:val="center"/>
        <w:rPr>
          <w:b/>
          <w:lang w:val="sv-SE"/>
        </w:rPr>
      </w:pPr>
      <w:r w:rsidRPr="00C52B5A">
        <w:rPr>
          <w:b/>
          <w:lang w:val="sv-SE"/>
        </w:rPr>
        <w:t>BAB II</w:t>
      </w:r>
    </w:p>
    <w:p w:rsidR="00F36C8F" w:rsidRPr="00C52B5A" w:rsidRDefault="00F36C8F" w:rsidP="00F36C8F">
      <w:pPr>
        <w:autoSpaceDE w:val="0"/>
        <w:autoSpaceDN w:val="0"/>
        <w:adjustRightInd w:val="0"/>
        <w:spacing w:line="360" w:lineRule="auto"/>
        <w:jc w:val="center"/>
        <w:rPr>
          <w:b/>
          <w:lang w:val="id-ID"/>
        </w:rPr>
      </w:pPr>
      <w:r w:rsidRPr="00C52B5A">
        <w:rPr>
          <w:b/>
          <w:lang w:val="sv-SE"/>
        </w:rPr>
        <w:t xml:space="preserve">KERANGKA EKONOMI </w:t>
      </w:r>
      <w:r w:rsidRPr="00C52B5A">
        <w:rPr>
          <w:b/>
          <w:lang w:val="id-ID"/>
        </w:rPr>
        <w:t xml:space="preserve">MAKRO </w:t>
      </w:r>
      <w:r w:rsidRPr="00C52B5A">
        <w:rPr>
          <w:b/>
          <w:lang w:val="sv-SE"/>
        </w:rPr>
        <w:t>DAERAH</w:t>
      </w:r>
    </w:p>
    <w:p w:rsidR="00DA3F87" w:rsidRPr="00C52B5A" w:rsidRDefault="00DA3F87" w:rsidP="00F36C8F">
      <w:pPr>
        <w:autoSpaceDE w:val="0"/>
        <w:autoSpaceDN w:val="0"/>
        <w:adjustRightInd w:val="0"/>
        <w:spacing w:line="360" w:lineRule="auto"/>
        <w:jc w:val="center"/>
        <w:rPr>
          <w:b/>
          <w:lang w:val="id-ID"/>
        </w:rPr>
      </w:pPr>
    </w:p>
    <w:p w:rsidR="00F36C8F" w:rsidRPr="00C52B5A" w:rsidRDefault="00F36C8F" w:rsidP="0070714C">
      <w:pPr>
        <w:tabs>
          <w:tab w:val="left" w:pos="567"/>
        </w:tabs>
        <w:autoSpaceDE w:val="0"/>
        <w:autoSpaceDN w:val="0"/>
        <w:adjustRightInd w:val="0"/>
        <w:spacing w:after="120" w:line="360" w:lineRule="auto"/>
        <w:jc w:val="both"/>
        <w:rPr>
          <w:b/>
          <w:lang w:val="id-ID"/>
        </w:rPr>
      </w:pPr>
      <w:r w:rsidRPr="00C52B5A">
        <w:rPr>
          <w:b/>
          <w:lang w:val="id-ID"/>
        </w:rPr>
        <w:t>2.1.</w:t>
      </w:r>
      <w:r w:rsidRPr="00C52B5A">
        <w:rPr>
          <w:b/>
          <w:lang w:val="id-ID"/>
        </w:rPr>
        <w:tab/>
        <w:t>Perkembangan Ekonomi Makro Daerah</w:t>
      </w:r>
    </w:p>
    <w:p w:rsidR="0070714C" w:rsidRPr="00C52B5A" w:rsidRDefault="00F36C8F" w:rsidP="0070714C">
      <w:pPr>
        <w:pStyle w:val="Default"/>
        <w:spacing w:line="360" w:lineRule="auto"/>
        <w:ind w:left="567" w:firstLine="851"/>
        <w:jc w:val="both"/>
        <w:rPr>
          <w:rFonts w:ascii="Times New Roman" w:hAnsi="Times New Roman" w:cs="Times New Roman"/>
          <w:color w:val="auto"/>
        </w:rPr>
      </w:pPr>
      <w:r w:rsidRPr="00C52B5A">
        <w:rPr>
          <w:rFonts w:ascii="Times New Roman" w:hAnsi="Times New Roman" w:cs="Times New Roman"/>
          <w:color w:val="auto"/>
        </w:rPr>
        <w:t>Keberhasilan pembangunan daerah tercermin dari keterpaduan dan penggabungan beberapa dimensi kebijakan dari seluruh sektor yang ada. Tujuan pembangunan daerah adalah mewujudkan masyarakat yang damai, demokratis, berkeadilan, berdaya saing, maju dan sejahtera. Tujuan pembangunan daerah harus menempatkan manusia sebagai sasaran akhir dan fokus utama dari seluruh kegiatan pembangunan, melalui pemberian pelayanan dalam berbagai segi kehidupan yaitu kesehatan, pendidikan, sosial dan ekonomi.</w:t>
      </w:r>
    </w:p>
    <w:p w:rsidR="0070714C" w:rsidRPr="00C52B5A" w:rsidRDefault="00F36C8F" w:rsidP="0070714C">
      <w:pPr>
        <w:pStyle w:val="Default"/>
        <w:spacing w:line="360" w:lineRule="auto"/>
        <w:ind w:left="567" w:firstLine="851"/>
        <w:jc w:val="both"/>
        <w:rPr>
          <w:rFonts w:ascii="Times New Roman" w:hAnsi="Times New Roman" w:cs="Times New Roman"/>
          <w:color w:val="auto"/>
        </w:rPr>
      </w:pPr>
      <w:r w:rsidRPr="00C52B5A">
        <w:rPr>
          <w:rFonts w:ascii="Times New Roman" w:hAnsi="Times New Roman" w:cs="Times New Roman"/>
          <w:color w:val="auto"/>
        </w:rPr>
        <w:t>Den</w:t>
      </w:r>
      <w:bookmarkStart w:id="0" w:name="_GoBack"/>
      <w:bookmarkEnd w:id="0"/>
      <w:r w:rsidRPr="00C52B5A">
        <w:rPr>
          <w:rFonts w:ascii="Times New Roman" w:hAnsi="Times New Roman" w:cs="Times New Roman"/>
          <w:color w:val="auto"/>
        </w:rPr>
        <w:t>gan konsep pembangunan ini keberhasilan pembangunan bukan semata-mata dilihat dari perkembangan atau pertumbuhan yang terjadi, melainkan kemampuan pemerintah daerah untuk menciptakan atau memungkinkan warga menikmati hidup dengan layak, mendapatkan kesehatan dan meningkatkan kreativitas hidup. Dengan kata lain, pembangunan yang dilakukan harus menyeimbangkan pertumbuhan ekonomi yang terindikasi kenaikan pendapatan perkapita penduduk di satu sisi dengan peningkatan kesejahteraan masyarakat dan pemerataan distribusi pendapatan di sisi lain.</w:t>
      </w:r>
    </w:p>
    <w:p w:rsidR="0070714C" w:rsidRPr="00C52B5A" w:rsidRDefault="00F36C8F" w:rsidP="0070714C">
      <w:pPr>
        <w:pStyle w:val="Default"/>
        <w:spacing w:line="360" w:lineRule="auto"/>
        <w:ind w:left="567" w:firstLine="851"/>
        <w:jc w:val="both"/>
        <w:rPr>
          <w:rFonts w:ascii="Times New Roman" w:hAnsi="Times New Roman" w:cs="Times New Roman"/>
          <w:color w:val="auto"/>
        </w:rPr>
      </w:pPr>
      <w:r w:rsidRPr="00C52B5A">
        <w:rPr>
          <w:rFonts w:ascii="Times New Roman" w:hAnsi="Times New Roman" w:cs="Times New Roman"/>
          <w:color w:val="auto"/>
        </w:rPr>
        <w:t>Pencapaian stabilitas perekonomian melalui indikator ekonomi makro seperti pertumbuhan ekonomi, pada dasarnya sangat dipengaruhi oleh berbagai faktor yaitu faktor produksi (sektor riil), kebijakan moneter dan inflasi, serta situasi dan kondisi umum serta pengaruh global. Pertumbuhan ekonomi daerah pada umumnya dipandang sebagai kenaikan pendapatan perkapita penduduk di daerah tersebut yang diwakili oleh Pendapatan Domestik Regional Bruto (PDRB). Pengukuran PDRB tersebut dapat menunjukkan kemampuan peningkatan output yang lebih besar daripada tingkat pertumbuhan penduduk.</w:t>
      </w:r>
    </w:p>
    <w:p w:rsidR="00651C0E" w:rsidRPr="00AC41A7" w:rsidRDefault="00651C0E" w:rsidP="00651C0E">
      <w:pPr>
        <w:pStyle w:val="PlainText"/>
        <w:spacing w:line="360" w:lineRule="auto"/>
        <w:ind w:left="567" w:firstLine="851"/>
        <w:jc w:val="both"/>
        <w:rPr>
          <w:rFonts w:ascii="Times New Roman" w:hAnsi="Times New Roman"/>
          <w:sz w:val="24"/>
          <w:szCs w:val="24"/>
        </w:rPr>
      </w:pPr>
      <w:r w:rsidRPr="00AC41A7">
        <w:rPr>
          <w:rFonts w:ascii="Times New Roman" w:hAnsi="Times New Roman"/>
          <w:sz w:val="24"/>
          <w:szCs w:val="24"/>
        </w:rPr>
        <w:t>Pada</w:t>
      </w:r>
      <w:r w:rsidRPr="00AC41A7">
        <w:rPr>
          <w:rFonts w:ascii="Times New Roman" w:hAnsi="Times New Roman"/>
          <w:sz w:val="24"/>
          <w:szCs w:val="24"/>
          <w:lang w:val="id-ID"/>
        </w:rPr>
        <w:t xml:space="preserve"> </w:t>
      </w:r>
      <w:r w:rsidRPr="00AC41A7">
        <w:rPr>
          <w:rFonts w:ascii="Times New Roman" w:hAnsi="Times New Roman"/>
          <w:sz w:val="24"/>
          <w:szCs w:val="24"/>
        </w:rPr>
        <w:t>tahun</w:t>
      </w:r>
      <w:r w:rsidRPr="00AC41A7">
        <w:rPr>
          <w:rFonts w:ascii="Times New Roman" w:hAnsi="Times New Roman"/>
          <w:sz w:val="24"/>
          <w:szCs w:val="24"/>
          <w:lang w:val="id-ID"/>
        </w:rPr>
        <w:t xml:space="preserve"> </w:t>
      </w:r>
      <w:r w:rsidRPr="00AC41A7">
        <w:rPr>
          <w:rFonts w:ascii="Times New Roman" w:hAnsi="Times New Roman"/>
          <w:sz w:val="24"/>
          <w:szCs w:val="24"/>
        </w:rPr>
        <w:t>20</w:t>
      </w:r>
      <w:r w:rsidRPr="00AC41A7">
        <w:rPr>
          <w:rFonts w:ascii="Times New Roman" w:hAnsi="Times New Roman"/>
          <w:sz w:val="24"/>
          <w:szCs w:val="24"/>
          <w:lang w:val="id-ID"/>
        </w:rPr>
        <w:t>1</w:t>
      </w:r>
      <w:r w:rsidR="0000089D">
        <w:rPr>
          <w:rFonts w:ascii="Times New Roman" w:hAnsi="Times New Roman"/>
          <w:sz w:val="24"/>
          <w:szCs w:val="24"/>
        </w:rPr>
        <w:t>3</w:t>
      </w:r>
      <w:r w:rsidRPr="00AC41A7">
        <w:rPr>
          <w:rFonts w:ascii="Times New Roman" w:hAnsi="Times New Roman"/>
          <w:sz w:val="24"/>
          <w:szCs w:val="24"/>
        </w:rPr>
        <w:t>, pertumbuhan</w:t>
      </w:r>
      <w:r w:rsidRPr="00AC41A7">
        <w:rPr>
          <w:rFonts w:ascii="Times New Roman" w:hAnsi="Times New Roman"/>
          <w:sz w:val="24"/>
          <w:szCs w:val="24"/>
          <w:lang w:val="id-ID"/>
        </w:rPr>
        <w:t xml:space="preserve"> </w:t>
      </w:r>
      <w:r w:rsidRPr="00AC41A7">
        <w:rPr>
          <w:rFonts w:ascii="Times New Roman" w:hAnsi="Times New Roman"/>
          <w:sz w:val="24"/>
          <w:szCs w:val="24"/>
        </w:rPr>
        <w:t>ekonomi</w:t>
      </w:r>
      <w:r w:rsidRPr="00AC41A7">
        <w:rPr>
          <w:rFonts w:ascii="Times New Roman" w:hAnsi="Times New Roman"/>
          <w:sz w:val="24"/>
          <w:szCs w:val="24"/>
          <w:lang w:val="id-ID"/>
        </w:rPr>
        <w:t xml:space="preserve"> </w:t>
      </w:r>
      <w:r w:rsidRPr="00AC41A7">
        <w:rPr>
          <w:rFonts w:ascii="Times New Roman" w:hAnsi="Times New Roman"/>
          <w:sz w:val="24"/>
          <w:szCs w:val="24"/>
        </w:rPr>
        <w:t>Kabupaten</w:t>
      </w:r>
      <w:r w:rsidRPr="00AC41A7">
        <w:rPr>
          <w:rFonts w:ascii="Times New Roman" w:hAnsi="Times New Roman"/>
          <w:sz w:val="24"/>
          <w:szCs w:val="24"/>
          <w:lang w:val="id-ID"/>
        </w:rPr>
        <w:t xml:space="preserve"> </w:t>
      </w:r>
      <w:r w:rsidRPr="00AC41A7">
        <w:rPr>
          <w:rFonts w:ascii="Times New Roman" w:hAnsi="Times New Roman"/>
          <w:sz w:val="24"/>
          <w:szCs w:val="24"/>
        </w:rPr>
        <w:t>Sintang</w:t>
      </w:r>
      <w:r w:rsidRPr="00AC41A7">
        <w:rPr>
          <w:rFonts w:ascii="Times New Roman" w:hAnsi="Times New Roman"/>
          <w:sz w:val="24"/>
          <w:szCs w:val="24"/>
          <w:lang w:val="id-ID"/>
        </w:rPr>
        <w:t xml:space="preserve"> </w:t>
      </w:r>
      <w:r w:rsidRPr="00AC41A7">
        <w:rPr>
          <w:rFonts w:ascii="Times New Roman" w:hAnsi="Times New Roman"/>
          <w:sz w:val="24"/>
          <w:szCs w:val="24"/>
        </w:rPr>
        <w:t>mencapai</w:t>
      </w:r>
      <w:r w:rsidR="0000089D">
        <w:rPr>
          <w:rFonts w:ascii="Times New Roman" w:hAnsi="Times New Roman"/>
          <w:sz w:val="24"/>
          <w:szCs w:val="24"/>
        </w:rPr>
        <w:t xml:space="preserve"> 6</w:t>
      </w:r>
      <w:proofErr w:type="gramStart"/>
      <w:r w:rsidR="0000089D">
        <w:rPr>
          <w:rFonts w:ascii="Times New Roman" w:hAnsi="Times New Roman"/>
          <w:sz w:val="24"/>
          <w:szCs w:val="24"/>
        </w:rPr>
        <w:t>,34</w:t>
      </w:r>
      <w:proofErr w:type="gramEnd"/>
      <w:r w:rsidR="0000089D">
        <w:rPr>
          <w:rFonts w:ascii="Times New Roman" w:hAnsi="Times New Roman"/>
          <w:sz w:val="24"/>
          <w:szCs w:val="24"/>
        </w:rPr>
        <w:t xml:space="preserve"> </w:t>
      </w:r>
      <w:r w:rsidRPr="00AC41A7">
        <w:rPr>
          <w:rFonts w:ascii="Times New Roman" w:hAnsi="Times New Roman"/>
          <w:sz w:val="24"/>
          <w:szCs w:val="24"/>
          <w:lang w:val="id-ID"/>
        </w:rPr>
        <w:t xml:space="preserve"> </w:t>
      </w:r>
      <w:r w:rsidRPr="00AC41A7">
        <w:rPr>
          <w:rFonts w:ascii="Times New Roman" w:hAnsi="Times New Roman"/>
          <w:sz w:val="24"/>
          <w:szCs w:val="24"/>
        </w:rPr>
        <w:t>persen,</w:t>
      </w:r>
      <w:r w:rsidRPr="00AC41A7">
        <w:rPr>
          <w:rFonts w:ascii="Times New Roman" w:hAnsi="Times New Roman"/>
          <w:sz w:val="24"/>
          <w:szCs w:val="24"/>
          <w:lang w:val="id-ID"/>
        </w:rPr>
        <w:t xml:space="preserve"> </w:t>
      </w:r>
      <w:r w:rsidRPr="00AC41A7">
        <w:rPr>
          <w:rFonts w:ascii="Times New Roman" w:hAnsi="Times New Roman"/>
          <w:sz w:val="24"/>
          <w:szCs w:val="24"/>
        </w:rPr>
        <w:t>pertumbuhan</w:t>
      </w:r>
      <w:r w:rsidRPr="00AC41A7">
        <w:rPr>
          <w:rFonts w:ascii="Times New Roman" w:hAnsi="Times New Roman"/>
          <w:sz w:val="24"/>
          <w:szCs w:val="24"/>
          <w:lang w:val="id-ID"/>
        </w:rPr>
        <w:t xml:space="preserve"> </w:t>
      </w:r>
      <w:r w:rsidRPr="00AC41A7">
        <w:rPr>
          <w:rFonts w:ascii="Times New Roman" w:hAnsi="Times New Roman"/>
          <w:sz w:val="24"/>
          <w:szCs w:val="24"/>
        </w:rPr>
        <w:t>ini</w:t>
      </w:r>
      <w:r w:rsidRPr="00AC41A7">
        <w:rPr>
          <w:rFonts w:ascii="Times New Roman" w:hAnsi="Times New Roman"/>
          <w:sz w:val="24"/>
          <w:szCs w:val="24"/>
          <w:lang w:val="id-ID"/>
        </w:rPr>
        <w:t xml:space="preserve"> </w:t>
      </w:r>
      <w:r w:rsidRPr="00AC41A7">
        <w:rPr>
          <w:rFonts w:ascii="Times New Roman" w:hAnsi="Times New Roman"/>
          <w:sz w:val="24"/>
          <w:szCs w:val="24"/>
        </w:rPr>
        <w:t>lebih</w:t>
      </w:r>
      <w:r w:rsidR="008A1768" w:rsidRPr="00AC41A7">
        <w:rPr>
          <w:rFonts w:ascii="Times New Roman" w:hAnsi="Times New Roman"/>
          <w:sz w:val="24"/>
          <w:szCs w:val="24"/>
          <w:lang w:val="id-ID"/>
        </w:rPr>
        <w:t xml:space="preserve"> </w:t>
      </w:r>
      <w:r w:rsidR="008A1768" w:rsidRPr="00AC41A7">
        <w:rPr>
          <w:rFonts w:ascii="Times New Roman" w:hAnsi="Times New Roman"/>
          <w:sz w:val="24"/>
          <w:szCs w:val="24"/>
        </w:rPr>
        <w:t>tinggi</w:t>
      </w:r>
      <w:r w:rsidRPr="00AC41A7">
        <w:rPr>
          <w:rFonts w:ascii="Times New Roman" w:hAnsi="Times New Roman"/>
          <w:sz w:val="24"/>
          <w:szCs w:val="24"/>
          <w:lang w:val="id-ID"/>
        </w:rPr>
        <w:t xml:space="preserve"> </w:t>
      </w:r>
      <w:r w:rsidRPr="00AC41A7">
        <w:rPr>
          <w:rFonts w:ascii="Times New Roman" w:hAnsi="Times New Roman"/>
          <w:sz w:val="24"/>
          <w:szCs w:val="24"/>
        </w:rPr>
        <w:t>dibandingkan</w:t>
      </w:r>
      <w:r w:rsidRPr="00AC41A7">
        <w:rPr>
          <w:rFonts w:ascii="Times New Roman" w:hAnsi="Times New Roman"/>
          <w:sz w:val="24"/>
          <w:szCs w:val="24"/>
          <w:lang w:val="id-ID"/>
        </w:rPr>
        <w:t xml:space="preserve"> </w:t>
      </w:r>
      <w:r w:rsidR="0000089D">
        <w:rPr>
          <w:rFonts w:ascii="Times New Roman" w:hAnsi="Times New Roman"/>
          <w:sz w:val="24"/>
          <w:szCs w:val="24"/>
        </w:rPr>
        <w:t>tahun 2012</w:t>
      </w:r>
      <w:r w:rsidRPr="00AC41A7">
        <w:rPr>
          <w:rFonts w:ascii="Times New Roman" w:hAnsi="Times New Roman"/>
          <w:sz w:val="24"/>
          <w:szCs w:val="24"/>
        </w:rPr>
        <w:t xml:space="preserve"> yang mencapai</w:t>
      </w:r>
      <w:r w:rsidRPr="00AC41A7">
        <w:rPr>
          <w:rFonts w:ascii="Times New Roman" w:hAnsi="Times New Roman"/>
          <w:sz w:val="24"/>
          <w:szCs w:val="24"/>
          <w:lang w:val="id-ID"/>
        </w:rPr>
        <w:t xml:space="preserve"> </w:t>
      </w:r>
      <w:r w:rsidR="0000089D">
        <w:rPr>
          <w:rFonts w:ascii="Times New Roman" w:hAnsi="Times New Roman"/>
          <w:sz w:val="24"/>
          <w:szCs w:val="24"/>
        </w:rPr>
        <w:t xml:space="preserve"> 5,82</w:t>
      </w:r>
      <w:r w:rsidRPr="00AC41A7">
        <w:rPr>
          <w:rFonts w:ascii="Times New Roman" w:hAnsi="Times New Roman"/>
          <w:sz w:val="24"/>
          <w:szCs w:val="24"/>
          <w:lang w:val="id-ID"/>
        </w:rPr>
        <w:t xml:space="preserve"> </w:t>
      </w:r>
      <w:r w:rsidRPr="00AC41A7">
        <w:rPr>
          <w:rFonts w:ascii="Times New Roman" w:hAnsi="Times New Roman"/>
          <w:sz w:val="24"/>
          <w:szCs w:val="24"/>
        </w:rPr>
        <w:t>persen.</w:t>
      </w:r>
      <w:r w:rsidR="00AC41A7" w:rsidRPr="00AC41A7">
        <w:rPr>
          <w:rFonts w:ascii="Times New Roman" w:hAnsi="Times New Roman"/>
          <w:sz w:val="24"/>
          <w:szCs w:val="24"/>
        </w:rPr>
        <w:t xml:space="preserve"> </w:t>
      </w:r>
      <w:proofErr w:type="gramStart"/>
      <w:r w:rsidR="00AC41A7" w:rsidRPr="00AC41A7">
        <w:rPr>
          <w:rFonts w:ascii="Times New Roman" w:hAnsi="Times New Roman"/>
          <w:sz w:val="24"/>
          <w:szCs w:val="24"/>
        </w:rPr>
        <w:t>M</w:t>
      </w:r>
      <w:r w:rsidR="00AC41A7">
        <w:rPr>
          <w:rFonts w:ascii="Times New Roman" w:hAnsi="Times New Roman"/>
          <w:sz w:val="24"/>
          <w:szCs w:val="24"/>
        </w:rPr>
        <w:t>eskipun demikian jika dibandingkan dengan pertumbuhan ekonomi Provonsi Kali</w:t>
      </w:r>
      <w:r w:rsidR="00D75EB3">
        <w:rPr>
          <w:rFonts w:ascii="Times New Roman" w:hAnsi="Times New Roman"/>
          <w:sz w:val="24"/>
          <w:szCs w:val="24"/>
        </w:rPr>
        <w:t xml:space="preserve">mantan Barat yang mencapai </w:t>
      </w:r>
      <w:r w:rsidR="0000089D">
        <w:rPr>
          <w:rFonts w:ascii="Times New Roman" w:hAnsi="Times New Roman"/>
          <w:sz w:val="24"/>
          <w:szCs w:val="24"/>
        </w:rPr>
        <w:t>6.08</w:t>
      </w:r>
      <w:r w:rsidR="00D84289">
        <w:rPr>
          <w:rFonts w:ascii="Times New Roman" w:hAnsi="Times New Roman"/>
          <w:sz w:val="24"/>
          <w:szCs w:val="24"/>
        </w:rPr>
        <w:t xml:space="preserve"> (2013</w:t>
      </w:r>
      <w:r w:rsidR="00D75EB3">
        <w:rPr>
          <w:rFonts w:ascii="Times New Roman" w:hAnsi="Times New Roman"/>
          <w:sz w:val="24"/>
          <w:szCs w:val="24"/>
        </w:rPr>
        <w:t>)</w:t>
      </w:r>
      <w:r w:rsidR="00AC41A7">
        <w:rPr>
          <w:rFonts w:ascii="Times New Roman" w:hAnsi="Times New Roman"/>
          <w:sz w:val="24"/>
          <w:szCs w:val="24"/>
        </w:rPr>
        <w:t xml:space="preserve"> persen, pertumbuhan ekonomi Kabupaten Sintang hingga saat ini masih lebih rendah.</w:t>
      </w:r>
      <w:proofErr w:type="gramEnd"/>
      <w:r w:rsidRPr="00AC41A7">
        <w:rPr>
          <w:rFonts w:ascii="Times New Roman" w:hAnsi="Times New Roman"/>
          <w:sz w:val="24"/>
          <w:szCs w:val="24"/>
          <w:lang w:val="id-ID"/>
        </w:rPr>
        <w:t xml:space="preserve"> </w:t>
      </w:r>
    </w:p>
    <w:p w:rsidR="00651C0E" w:rsidRPr="00AC41A7" w:rsidRDefault="00A4356D" w:rsidP="00651C0E">
      <w:pPr>
        <w:pStyle w:val="Default"/>
        <w:spacing w:line="360" w:lineRule="auto"/>
        <w:ind w:left="567" w:firstLine="851"/>
        <w:jc w:val="both"/>
        <w:rPr>
          <w:rFonts w:ascii="Times New Roman" w:hAnsi="Times New Roman" w:cs="Times New Roman"/>
          <w:color w:val="auto"/>
        </w:rPr>
      </w:pPr>
      <w:r w:rsidRPr="00AC41A7">
        <w:rPr>
          <w:rFonts w:ascii="Times New Roman" w:hAnsi="Times New Roman" w:cs="Times New Roman"/>
          <w:color w:val="auto"/>
        </w:rPr>
        <w:t>Selama tahun 201</w:t>
      </w:r>
      <w:r w:rsidR="00D84289">
        <w:rPr>
          <w:rFonts w:ascii="Times New Roman" w:hAnsi="Times New Roman" w:cs="Times New Roman"/>
          <w:color w:val="auto"/>
          <w:lang w:val="en-US"/>
        </w:rPr>
        <w:t>3</w:t>
      </w:r>
      <w:r w:rsidR="00651C0E" w:rsidRPr="00AC41A7">
        <w:rPr>
          <w:rFonts w:ascii="Times New Roman" w:hAnsi="Times New Roman" w:cs="Times New Roman"/>
          <w:color w:val="auto"/>
        </w:rPr>
        <w:t>, semua sektor ekonomi yang membentuk PDRB Kabupaten Sintang mengalami petumbuhan positif</w:t>
      </w:r>
      <w:r w:rsidR="0000089D">
        <w:rPr>
          <w:rFonts w:ascii="Times New Roman" w:hAnsi="Times New Roman" w:cs="Times New Roman"/>
          <w:color w:val="auto"/>
          <w:lang w:val="en-US"/>
        </w:rPr>
        <w:t>.</w:t>
      </w:r>
      <w:r w:rsidR="00651C0E" w:rsidRPr="00AC41A7">
        <w:rPr>
          <w:rFonts w:ascii="Times New Roman" w:hAnsi="Times New Roman" w:cs="Times New Roman"/>
          <w:color w:val="auto"/>
        </w:rPr>
        <w:t xml:space="preserve"> Pertumbuhan tertinggi </w:t>
      </w:r>
      <w:r w:rsidR="00651C0E" w:rsidRPr="00AC41A7">
        <w:rPr>
          <w:rFonts w:ascii="Times New Roman" w:hAnsi="Times New Roman" w:cs="Times New Roman"/>
          <w:color w:val="auto"/>
        </w:rPr>
        <w:lastRenderedPageBreak/>
        <w:t xml:space="preserve">dihasilkan oleh sektor </w:t>
      </w:r>
      <w:r w:rsidR="0000089D">
        <w:rPr>
          <w:rFonts w:ascii="Times New Roman" w:hAnsi="Times New Roman" w:cs="Times New Roman"/>
          <w:color w:val="auto"/>
          <w:lang w:val="en-US"/>
        </w:rPr>
        <w:t xml:space="preserve"> bangunan </w:t>
      </w:r>
      <w:r w:rsidRPr="00AC41A7">
        <w:rPr>
          <w:rFonts w:ascii="Times New Roman" w:hAnsi="Times New Roman" w:cs="Times New Roman"/>
          <w:color w:val="auto"/>
        </w:rPr>
        <w:t xml:space="preserve">sebesar </w:t>
      </w:r>
      <w:r w:rsidR="0000089D">
        <w:rPr>
          <w:rFonts w:ascii="Times New Roman" w:hAnsi="Times New Roman" w:cs="Times New Roman"/>
          <w:color w:val="auto"/>
          <w:lang w:val="en-US"/>
        </w:rPr>
        <w:t>11,49</w:t>
      </w:r>
      <w:r w:rsidR="00651C0E" w:rsidRPr="00AC41A7">
        <w:rPr>
          <w:rFonts w:ascii="Times New Roman" w:hAnsi="Times New Roman" w:cs="Times New Roman"/>
          <w:color w:val="auto"/>
        </w:rPr>
        <w:t xml:space="preserve"> persen, kemud</w:t>
      </w:r>
      <w:r w:rsidRPr="00AC41A7">
        <w:rPr>
          <w:rFonts w:ascii="Times New Roman" w:hAnsi="Times New Roman" w:cs="Times New Roman"/>
          <w:color w:val="auto"/>
        </w:rPr>
        <w:t xml:space="preserve">ian sektor </w:t>
      </w:r>
      <w:r w:rsidR="0000089D">
        <w:rPr>
          <w:rFonts w:ascii="Times New Roman" w:hAnsi="Times New Roman" w:cs="Times New Roman"/>
          <w:color w:val="auto"/>
          <w:lang w:val="en-US"/>
        </w:rPr>
        <w:t xml:space="preserve">pengangkutan dan komunikasi </w:t>
      </w:r>
      <w:r w:rsidR="0000089D">
        <w:rPr>
          <w:rFonts w:ascii="Times New Roman" w:hAnsi="Times New Roman" w:cs="Times New Roman"/>
          <w:color w:val="auto"/>
        </w:rPr>
        <w:t>sebesar</w:t>
      </w:r>
      <w:r w:rsidR="0000089D">
        <w:rPr>
          <w:rFonts w:ascii="Times New Roman" w:hAnsi="Times New Roman" w:cs="Times New Roman"/>
          <w:color w:val="auto"/>
          <w:lang w:val="en-US"/>
        </w:rPr>
        <w:t xml:space="preserve"> 10,45</w:t>
      </w:r>
      <w:r w:rsidR="00651C0E" w:rsidRPr="00AC41A7">
        <w:rPr>
          <w:rFonts w:ascii="Times New Roman" w:hAnsi="Times New Roman" w:cs="Times New Roman"/>
          <w:color w:val="auto"/>
        </w:rPr>
        <w:t xml:space="preserve"> persen, disusul </w:t>
      </w:r>
      <w:r w:rsidR="0000089D">
        <w:rPr>
          <w:rFonts w:ascii="Times New Roman" w:hAnsi="Times New Roman" w:cs="Times New Roman"/>
          <w:color w:val="auto"/>
          <w:lang w:val="en-US"/>
        </w:rPr>
        <w:t>sector keuangan, persewaan dan jasa perusahaan</w:t>
      </w:r>
      <w:r w:rsidRPr="00AC41A7">
        <w:rPr>
          <w:rFonts w:ascii="Times New Roman" w:hAnsi="Times New Roman" w:cs="Times New Roman"/>
          <w:color w:val="auto"/>
        </w:rPr>
        <w:t xml:space="preserve"> sebesar </w:t>
      </w:r>
      <w:r w:rsidR="0000089D">
        <w:rPr>
          <w:rFonts w:ascii="Times New Roman" w:hAnsi="Times New Roman" w:cs="Times New Roman"/>
          <w:color w:val="auto"/>
          <w:lang w:val="en-US"/>
        </w:rPr>
        <w:t>8,22</w:t>
      </w:r>
      <w:r w:rsidR="00651C0E" w:rsidRPr="00AC41A7">
        <w:rPr>
          <w:rFonts w:ascii="Times New Roman" w:hAnsi="Times New Roman" w:cs="Times New Roman"/>
          <w:color w:val="auto"/>
        </w:rPr>
        <w:t xml:space="preserve"> persen. </w:t>
      </w:r>
      <w:r w:rsidR="00651C0E" w:rsidRPr="00AC41A7">
        <w:rPr>
          <w:rFonts w:ascii="Times New Roman" w:hAnsi="Times New Roman" w:cs="Times New Roman"/>
          <w:color w:val="auto"/>
          <w:lang w:val="sv-SE"/>
        </w:rPr>
        <w:t xml:space="preserve">Sedangkan pertumbuhan terendah dihasilkan sektor </w:t>
      </w:r>
      <w:r w:rsidR="0000089D">
        <w:rPr>
          <w:rFonts w:ascii="Times New Roman" w:hAnsi="Times New Roman" w:cs="Times New Roman"/>
          <w:color w:val="auto"/>
          <w:lang w:val="en-US"/>
        </w:rPr>
        <w:t>pertanian</w:t>
      </w:r>
      <w:r w:rsidR="00651C0E" w:rsidRPr="00AC41A7">
        <w:rPr>
          <w:rFonts w:ascii="Times New Roman" w:hAnsi="Times New Roman" w:cs="Times New Roman"/>
          <w:color w:val="auto"/>
          <w:lang w:val="sv-SE"/>
        </w:rPr>
        <w:t xml:space="preserve"> sebesar </w:t>
      </w:r>
      <w:r w:rsidR="0000089D">
        <w:rPr>
          <w:rFonts w:ascii="Times New Roman" w:hAnsi="Times New Roman" w:cs="Times New Roman"/>
          <w:color w:val="auto"/>
          <w:lang w:val="en-US"/>
        </w:rPr>
        <w:t>4,48</w:t>
      </w:r>
      <w:r w:rsidR="00651C0E" w:rsidRPr="00AC41A7">
        <w:rPr>
          <w:rFonts w:ascii="Times New Roman" w:hAnsi="Times New Roman" w:cs="Times New Roman"/>
          <w:color w:val="auto"/>
          <w:lang w:val="sv-SE"/>
        </w:rPr>
        <w:t xml:space="preserve"> persen</w:t>
      </w:r>
      <w:r w:rsidR="00AC41A7">
        <w:rPr>
          <w:rFonts w:ascii="Times New Roman" w:hAnsi="Times New Roman" w:cs="Times New Roman"/>
          <w:color w:val="auto"/>
          <w:lang w:val="sv-SE"/>
        </w:rPr>
        <w:t>.</w:t>
      </w:r>
    </w:p>
    <w:p w:rsidR="000A6F4E" w:rsidRPr="00C52B5A" w:rsidRDefault="000A6F4E" w:rsidP="0070714C">
      <w:pPr>
        <w:pStyle w:val="Default"/>
        <w:spacing w:line="360" w:lineRule="auto"/>
        <w:ind w:left="567" w:firstLine="851"/>
        <w:jc w:val="both"/>
        <w:rPr>
          <w:rFonts w:ascii="Times New Roman" w:hAnsi="Times New Roman" w:cs="Times New Roman"/>
          <w:color w:val="auto"/>
          <w:lang w:val="sv-SE"/>
        </w:rPr>
      </w:pPr>
      <w:r w:rsidRPr="00AC41A7">
        <w:rPr>
          <w:rFonts w:ascii="Times New Roman" w:hAnsi="Times New Roman" w:cs="Times New Roman"/>
          <w:color w:val="auto"/>
        </w:rPr>
        <w:t>Secara lebih rinci sumber pertumbuhan ekonomi Kabupaten Sintang selama 5 (lima) tahun dapat dilihat pada tabel berikut ini</w:t>
      </w:r>
      <w:r w:rsidRPr="00C52B5A">
        <w:rPr>
          <w:rFonts w:ascii="Times New Roman" w:hAnsi="Times New Roman" w:cs="Times New Roman"/>
          <w:color w:val="auto"/>
        </w:rPr>
        <w:t>.</w:t>
      </w:r>
    </w:p>
    <w:p w:rsidR="000A6F4E" w:rsidRPr="00C52B5A" w:rsidRDefault="000A6F4E" w:rsidP="000A6F4E">
      <w:pPr>
        <w:pStyle w:val="PlainText"/>
        <w:spacing w:line="360" w:lineRule="auto"/>
        <w:ind w:left="539" w:firstLine="720"/>
        <w:jc w:val="both"/>
        <w:rPr>
          <w:rFonts w:ascii="Times New Roman" w:hAnsi="Times New Roman"/>
          <w:sz w:val="24"/>
          <w:szCs w:val="24"/>
          <w:lang w:val="sv-SE"/>
        </w:rPr>
      </w:pPr>
    </w:p>
    <w:p w:rsidR="000A6F4E" w:rsidRPr="00C52B5A" w:rsidRDefault="000A6F4E" w:rsidP="000A6F4E">
      <w:pPr>
        <w:pStyle w:val="PlainText"/>
        <w:jc w:val="center"/>
        <w:rPr>
          <w:rFonts w:ascii="Times New Roman" w:hAnsi="Times New Roman"/>
          <w:b/>
          <w:sz w:val="24"/>
          <w:szCs w:val="24"/>
          <w:lang w:val="id-ID"/>
        </w:rPr>
      </w:pPr>
      <w:r w:rsidRPr="00C52B5A">
        <w:rPr>
          <w:rFonts w:ascii="Times New Roman" w:hAnsi="Times New Roman"/>
          <w:b/>
          <w:sz w:val="24"/>
          <w:szCs w:val="24"/>
          <w:lang w:val="sv-SE"/>
        </w:rPr>
        <w:t xml:space="preserve">Tabel </w:t>
      </w:r>
      <w:r w:rsidRPr="00C52B5A">
        <w:rPr>
          <w:rFonts w:ascii="Times New Roman" w:hAnsi="Times New Roman"/>
          <w:b/>
          <w:sz w:val="24"/>
          <w:szCs w:val="24"/>
          <w:lang w:val="id-ID"/>
        </w:rPr>
        <w:t>2</w:t>
      </w:r>
      <w:r w:rsidRPr="00C52B5A">
        <w:rPr>
          <w:rFonts w:ascii="Times New Roman" w:hAnsi="Times New Roman"/>
          <w:b/>
          <w:sz w:val="24"/>
          <w:szCs w:val="24"/>
          <w:lang w:val="sv-SE"/>
        </w:rPr>
        <w:t>.1</w:t>
      </w:r>
      <w:r w:rsidRPr="00C52B5A">
        <w:rPr>
          <w:rFonts w:ascii="Times New Roman" w:hAnsi="Times New Roman"/>
          <w:b/>
          <w:sz w:val="24"/>
          <w:szCs w:val="24"/>
          <w:lang w:val="id-ID"/>
        </w:rPr>
        <w:t>.</w:t>
      </w:r>
      <w:r w:rsidRPr="00C52B5A">
        <w:rPr>
          <w:rFonts w:ascii="Times New Roman" w:hAnsi="Times New Roman"/>
          <w:b/>
          <w:sz w:val="24"/>
          <w:szCs w:val="24"/>
          <w:lang w:val="sv-SE"/>
        </w:rPr>
        <w:t xml:space="preserve">  </w:t>
      </w:r>
    </w:p>
    <w:p w:rsidR="000A6F4E" w:rsidRPr="00C52B5A" w:rsidRDefault="000A6F4E" w:rsidP="000A6F4E">
      <w:pPr>
        <w:pStyle w:val="PlainText"/>
        <w:jc w:val="center"/>
        <w:rPr>
          <w:rFonts w:ascii="Times New Roman" w:hAnsi="Times New Roman"/>
          <w:sz w:val="24"/>
          <w:szCs w:val="24"/>
          <w:lang w:val="sv-SE"/>
        </w:rPr>
      </w:pPr>
      <w:r w:rsidRPr="00C52B5A">
        <w:rPr>
          <w:rFonts w:ascii="Times New Roman" w:hAnsi="Times New Roman"/>
          <w:sz w:val="24"/>
          <w:szCs w:val="24"/>
          <w:lang w:val="sv-SE"/>
        </w:rPr>
        <w:t>Pertumbuhan Ekonomi Kabupaten Sintang Menurut Sektor</w:t>
      </w:r>
    </w:p>
    <w:p w:rsidR="000A6F4E" w:rsidRPr="00C52B5A" w:rsidRDefault="005F0B9C" w:rsidP="000A6F4E">
      <w:pPr>
        <w:pStyle w:val="PlainText"/>
        <w:jc w:val="center"/>
        <w:rPr>
          <w:rFonts w:ascii="Times New Roman" w:hAnsi="Times New Roman"/>
          <w:sz w:val="24"/>
          <w:szCs w:val="24"/>
          <w:lang w:val="id-ID"/>
        </w:rPr>
      </w:pPr>
      <w:r>
        <w:rPr>
          <w:rFonts w:ascii="Times New Roman" w:hAnsi="Times New Roman"/>
          <w:sz w:val="24"/>
          <w:szCs w:val="24"/>
        </w:rPr>
        <w:t>Tahun 2009 – 2013</w:t>
      </w:r>
      <w:r w:rsidR="000A6F4E" w:rsidRPr="00C52B5A">
        <w:rPr>
          <w:rFonts w:ascii="Times New Roman" w:hAnsi="Times New Roman"/>
          <w:sz w:val="24"/>
          <w:szCs w:val="24"/>
        </w:rPr>
        <w:t xml:space="preserve"> (Persen)</w:t>
      </w:r>
    </w:p>
    <w:p w:rsidR="000A6F4E" w:rsidRPr="00C52B5A" w:rsidRDefault="000A6F4E" w:rsidP="000A6F4E">
      <w:pPr>
        <w:pStyle w:val="PlainText"/>
        <w:ind w:left="709"/>
        <w:jc w:val="center"/>
        <w:rPr>
          <w:rFonts w:ascii="Times New Roman" w:hAnsi="Times New Roman"/>
          <w:b/>
          <w:sz w:val="24"/>
          <w:szCs w:val="24"/>
          <w:lang w:val="id-ID"/>
        </w:rPr>
      </w:pPr>
    </w:p>
    <w:tbl>
      <w:tblPr>
        <w:tblStyle w:val="TableGrid"/>
        <w:tblW w:w="8599" w:type="dxa"/>
        <w:tblInd w:w="108" w:type="dxa"/>
        <w:tblLook w:val="04A0" w:firstRow="1" w:lastRow="0" w:firstColumn="1" w:lastColumn="0" w:noHBand="0" w:noVBand="1"/>
      </w:tblPr>
      <w:tblGrid>
        <w:gridCol w:w="721"/>
        <w:gridCol w:w="2823"/>
        <w:gridCol w:w="947"/>
        <w:gridCol w:w="909"/>
        <w:gridCol w:w="1061"/>
        <w:gridCol w:w="1060"/>
        <w:gridCol w:w="1078"/>
      </w:tblGrid>
      <w:tr w:rsidR="000A6F4E" w:rsidRPr="00C52B5A" w:rsidTr="00723EB0">
        <w:tc>
          <w:tcPr>
            <w:tcW w:w="721" w:type="dxa"/>
            <w:vMerge w:val="restart"/>
            <w:shd w:val="clear" w:color="auto" w:fill="92D050"/>
            <w:vAlign w:val="center"/>
          </w:tcPr>
          <w:p w:rsidR="000A6F4E" w:rsidRPr="00C52B5A" w:rsidRDefault="000A6F4E" w:rsidP="00945CFF">
            <w:pPr>
              <w:pStyle w:val="PlainText"/>
              <w:jc w:val="center"/>
              <w:rPr>
                <w:rFonts w:ascii="Times New Roman" w:hAnsi="Times New Roman"/>
                <w:b/>
                <w:sz w:val="24"/>
                <w:szCs w:val="24"/>
                <w:lang w:val="id-ID"/>
              </w:rPr>
            </w:pPr>
            <w:r w:rsidRPr="00C52B5A">
              <w:rPr>
                <w:rFonts w:ascii="Times New Roman" w:hAnsi="Times New Roman"/>
                <w:b/>
                <w:sz w:val="24"/>
                <w:szCs w:val="24"/>
                <w:lang w:val="id-ID"/>
              </w:rPr>
              <w:t>No.</w:t>
            </w:r>
          </w:p>
        </w:tc>
        <w:tc>
          <w:tcPr>
            <w:tcW w:w="2823" w:type="dxa"/>
            <w:vMerge w:val="restart"/>
            <w:shd w:val="clear" w:color="auto" w:fill="92D050"/>
            <w:vAlign w:val="center"/>
          </w:tcPr>
          <w:p w:rsidR="000A6F4E" w:rsidRPr="00C52B5A" w:rsidRDefault="000A6F4E" w:rsidP="00945CFF">
            <w:pPr>
              <w:pStyle w:val="PlainText"/>
              <w:jc w:val="center"/>
              <w:rPr>
                <w:rFonts w:ascii="Times New Roman" w:hAnsi="Times New Roman"/>
                <w:b/>
                <w:sz w:val="24"/>
                <w:szCs w:val="24"/>
                <w:lang w:val="id-ID"/>
              </w:rPr>
            </w:pPr>
            <w:r w:rsidRPr="00C52B5A">
              <w:rPr>
                <w:rFonts w:ascii="Times New Roman" w:hAnsi="Times New Roman"/>
                <w:b/>
                <w:sz w:val="24"/>
                <w:szCs w:val="24"/>
                <w:lang w:val="id-ID"/>
              </w:rPr>
              <w:t>Sektor</w:t>
            </w:r>
          </w:p>
        </w:tc>
        <w:tc>
          <w:tcPr>
            <w:tcW w:w="5055" w:type="dxa"/>
            <w:gridSpan w:val="5"/>
            <w:shd w:val="clear" w:color="auto" w:fill="92D050"/>
          </w:tcPr>
          <w:p w:rsidR="000A6F4E" w:rsidRPr="00C52B5A" w:rsidRDefault="000A6F4E" w:rsidP="00945CFF">
            <w:pPr>
              <w:pStyle w:val="PlainText"/>
              <w:jc w:val="center"/>
              <w:rPr>
                <w:rFonts w:ascii="Times New Roman" w:hAnsi="Times New Roman"/>
                <w:b/>
                <w:sz w:val="24"/>
                <w:szCs w:val="24"/>
                <w:lang w:val="id-ID"/>
              </w:rPr>
            </w:pPr>
            <w:r w:rsidRPr="00C52B5A">
              <w:rPr>
                <w:rFonts w:ascii="Times New Roman" w:hAnsi="Times New Roman"/>
                <w:b/>
                <w:sz w:val="24"/>
                <w:szCs w:val="24"/>
                <w:lang w:val="id-ID"/>
              </w:rPr>
              <w:t>Pertumbuhan Ekonomi</w:t>
            </w:r>
          </w:p>
        </w:tc>
      </w:tr>
      <w:tr w:rsidR="005F0B9C" w:rsidRPr="00C52B5A" w:rsidTr="00723EB0">
        <w:tc>
          <w:tcPr>
            <w:tcW w:w="721" w:type="dxa"/>
            <w:vMerge/>
            <w:shd w:val="clear" w:color="auto" w:fill="92D050"/>
          </w:tcPr>
          <w:p w:rsidR="005F0B9C" w:rsidRPr="00C52B5A" w:rsidRDefault="005F0B9C" w:rsidP="00945CFF">
            <w:pPr>
              <w:pStyle w:val="PlainText"/>
              <w:jc w:val="center"/>
              <w:rPr>
                <w:rFonts w:ascii="Times New Roman" w:hAnsi="Times New Roman"/>
                <w:b/>
                <w:sz w:val="24"/>
                <w:szCs w:val="24"/>
                <w:lang w:val="id-ID"/>
              </w:rPr>
            </w:pPr>
          </w:p>
        </w:tc>
        <w:tc>
          <w:tcPr>
            <w:tcW w:w="2823" w:type="dxa"/>
            <w:vMerge/>
            <w:shd w:val="clear" w:color="auto" w:fill="92D050"/>
          </w:tcPr>
          <w:p w:rsidR="005F0B9C" w:rsidRPr="00C52B5A" w:rsidRDefault="005F0B9C" w:rsidP="00945CFF">
            <w:pPr>
              <w:pStyle w:val="PlainText"/>
              <w:jc w:val="center"/>
              <w:rPr>
                <w:rFonts w:ascii="Times New Roman" w:hAnsi="Times New Roman"/>
                <w:b/>
                <w:sz w:val="24"/>
                <w:szCs w:val="24"/>
                <w:lang w:val="id-ID"/>
              </w:rPr>
            </w:pPr>
          </w:p>
        </w:tc>
        <w:tc>
          <w:tcPr>
            <w:tcW w:w="947" w:type="dxa"/>
            <w:shd w:val="clear" w:color="auto" w:fill="92D050"/>
          </w:tcPr>
          <w:p w:rsidR="005F0B9C" w:rsidRPr="00A4356D" w:rsidRDefault="005F0B9C" w:rsidP="00DB5625">
            <w:pPr>
              <w:pStyle w:val="PlainText"/>
              <w:jc w:val="center"/>
              <w:rPr>
                <w:rFonts w:ascii="Times New Roman" w:hAnsi="Times New Roman"/>
                <w:b/>
                <w:sz w:val="24"/>
                <w:szCs w:val="24"/>
              </w:rPr>
            </w:pPr>
            <w:r w:rsidRPr="00C52B5A">
              <w:rPr>
                <w:rFonts w:ascii="Times New Roman" w:hAnsi="Times New Roman"/>
                <w:b/>
                <w:sz w:val="24"/>
                <w:szCs w:val="24"/>
                <w:lang w:val="id-ID"/>
              </w:rPr>
              <w:t>200</w:t>
            </w:r>
            <w:r>
              <w:rPr>
                <w:rFonts w:ascii="Times New Roman" w:hAnsi="Times New Roman"/>
                <w:b/>
                <w:sz w:val="24"/>
                <w:szCs w:val="24"/>
              </w:rPr>
              <w:t>9</w:t>
            </w:r>
          </w:p>
        </w:tc>
        <w:tc>
          <w:tcPr>
            <w:tcW w:w="909" w:type="dxa"/>
            <w:shd w:val="clear" w:color="auto" w:fill="92D050"/>
          </w:tcPr>
          <w:p w:rsidR="005F0B9C" w:rsidRPr="00C453D3" w:rsidRDefault="005F0B9C" w:rsidP="00DB5625">
            <w:pPr>
              <w:pStyle w:val="PlainText"/>
              <w:jc w:val="center"/>
              <w:rPr>
                <w:rFonts w:ascii="Times New Roman" w:hAnsi="Times New Roman"/>
                <w:b/>
                <w:sz w:val="24"/>
                <w:szCs w:val="24"/>
              </w:rPr>
            </w:pPr>
            <w:r w:rsidRPr="00C52B5A">
              <w:rPr>
                <w:rFonts w:ascii="Times New Roman" w:hAnsi="Times New Roman"/>
                <w:b/>
                <w:sz w:val="24"/>
                <w:szCs w:val="24"/>
                <w:lang w:val="id-ID"/>
              </w:rPr>
              <w:t>20</w:t>
            </w:r>
            <w:r>
              <w:rPr>
                <w:rFonts w:ascii="Times New Roman" w:hAnsi="Times New Roman"/>
                <w:b/>
                <w:sz w:val="24"/>
                <w:szCs w:val="24"/>
              </w:rPr>
              <w:t>10</w:t>
            </w:r>
          </w:p>
        </w:tc>
        <w:tc>
          <w:tcPr>
            <w:tcW w:w="1061" w:type="dxa"/>
            <w:shd w:val="clear" w:color="auto" w:fill="92D050"/>
          </w:tcPr>
          <w:p w:rsidR="005F0B9C" w:rsidRPr="00A4356D" w:rsidRDefault="005F0B9C" w:rsidP="00BB017C">
            <w:pPr>
              <w:pStyle w:val="PlainText"/>
              <w:jc w:val="center"/>
              <w:rPr>
                <w:rFonts w:ascii="Times New Roman" w:hAnsi="Times New Roman"/>
                <w:b/>
                <w:sz w:val="24"/>
                <w:szCs w:val="24"/>
              </w:rPr>
            </w:pPr>
            <w:r>
              <w:rPr>
                <w:rFonts w:ascii="Times New Roman" w:hAnsi="Times New Roman"/>
                <w:b/>
                <w:sz w:val="24"/>
                <w:szCs w:val="24"/>
                <w:lang w:val="id-ID"/>
              </w:rPr>
              <w:t>2</w:t>
            </w:r>
            <w:r w:rsidR="00BB017C">
              <w:rPr>
                <w:rFonts w:ascii="Times New Roman" w:hAnsi="Times New Roman"/>
                <w:b/>
                <w:sz w:val="24"/>
                <w:szCs w:val="24"/>
              </w:rPr>
              <w:t>011</w:t>
            </w:r>
          </w:p>
        </w:tc>
        <w:tc>
          <w:tcPr>
            <w:tcW w:w="1060" w:type="dxa"/>
            <w:shd w:val="clear" w:color="auto" w:fill="92D050"/>
          </w:tcPr>
          <w:p w:rsidR="005F0B9C" w:rsidRPr="00C52B5A" w:rsidRDefault="005F0B9C" w:rsidP="00DB5625">
            <w:pPr>
              <w:pStyle w:val="PlainText"/>
              <w:jc w:val="center"/>
              <w:rPr>
                <w:rFonts w:ascii="Times New Roman" w:hAnsi="Times New Roman"/>
                <w:b/>
                <w:sz w:val="24"/>
                <w:szCs w:val="24"/>
                <w:lang w:val="id-ID"/>
              </w:rPr>
            </w:pPr>
            <w:r>
              <w:rPr>
                <w:rFonts w:ascii="Times New Roman" w:hAnsi="Times New Roman"/>
                <w:b/>
                <w:sz w:val="24"/>
                <w:szCs w:val="24"/>
                <w:lang w:val="id-ID"/>
              </w:rPr>
              <w:t>201</w:t>
            </w:r>
            <w:r w:rsidR="00BB017C">
              <w:rPr>
                <w:rFonts w:ascii="Times New Roman" w:hAnsi="Times New Roman"/>
                <w:b/>
                <w:sz w:val="24"/>
                <w:szCs w:val="24"/>
              </w:rPr>
              <w:t>2</w:t>
            </w:r>
            <w:r w:rsidRPr="00C52B5A">
              <w:rPr>
                <w:rFonts w:ascii="Times New Roman" w:hAnsi="Times New Roman"/>
                <w:b/>
                <w:sz w:val="24"/>
                <w:szCs w:val="24"/>
                <w:lang w:val="id-ID"/>
              </w:rPr>
              <w:t>*)</w:t>
            </w:r>
          </w:p>
        </w:tc>
        <w:tc>
          <w:tcPr>
            <w:tcW w:w="1078" w:type="dxa"/>
            <w:shd w:val="clear" w:color="auto" w:fill="92D050"/>
          </w:tcPr>
          <w:p w:rsidR="005F0B9C" w:rsidRPr="00C52B5A" w:rsidRDefault="005F0B9C" w:rsidP="00945CFF">
            <w:pPr>
              <w:pStyle w:val="PlainText"/>
              <w:jc w:val="center"/>
              <w:rPr>
                <w:rFonts w:ascii="Times New Roman" w:hAnsi="Times New Roman"/>
                <w:b/>
                <w:sz w:val="24"/>
                <w:szCs w:val="24"/>
                <w:lang w:val="id-ID"/>
              </w:rPr>
            </w:pPr>
            <w:r>
              <w:rPr>
                <w:rFonts w:ascii="Times New Roman" w:hAnsi="Times New Roman"/>
                <w:b/>
                <w:sz w:val="24"/>
                <w:szCs w:val="24"/>
                <w:lang w:val="id-ID"/>
              </w:rPr>
              <w:t>201</w:t>
            </w:r>
            <w:r>
              <w:rPr>
                <w:rFonts w:ascii="Times New Roman" w:hAnsi="Times New Roman"/>
                <w:b/>
                <w:sz w:val="24"/>
                <w:szCs w:val="24"/>
              </w:rPr>
              <w:t>3*</w:t>
            </w:r>
            <w:r w:rsidRPr="00C52B5A">
              <w:rPr>
                <w:rFonts w:ascii="Times New Roman" w:hAnsi="Times New Roman"/>
                <w:b/>
                <w:sz w:val="24"/>
                <w:szCs w:val="24"/>
                <w:lang w:val="id-ID"/>
              </w:rPr>
              <w:t>*)</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1.</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Pertanian</w:t>
            </w:r>
            <w:r w:rsidRPr="00C52B5A">
              <w:rPr>
                <w:rFonts w:ascii="Times New Roman" w:hAnsi="Times New Roman"/>
                <w:sz w:val="24"/>
                <w:szCs w:val="24"/>
                <w:lang w:val="id-ID"/>
              </w:rPr>
              <w:t xml:space="preserve"> </w:t>
            </w:r>
          </w:p>
        </w:tc>
        <w:tc>
          <w:tcPr>
            <w:tcW w:w="947" w:type="dxa"/>
          </w:tcPr>
          <w:p w:rsidR="005F0B9C" w:rsidRPr="00C52B5A" w:rsidRDefault="005F0B9C" w:rsidP="00DB5625">
            <w:pPr>
              <w:pStyle w:val="PlainText"/>
              <w:spacing w:line="276" w:lineRule="auto"/>
              <w:jc w:val="center"/>
              <w:rPr>
                <w:rFonts w:ascii="Times New Roman" w:hAnsi="Times New Roman"/>
                <w:b/>
                <w:sz w:val="24"/>
                <w:szCs w:val="24"/>
                <w:lang w:val="id-ID"/>
              </w:rPr>
            </w:pPr>
            <w:r w:rsidRPr="00C52B5A">
              <w:rPr>
                <w:rFonts w:ascii="Times New Roman" w:hAnsi="Times New Roman"/>
                <w:bCs/>
                <w:sz w:val="24"/>
                <w:szCs w:val="24"/>
              </w:rPr>
              <w:t>4,89</w:t>
            </w:r>
          </w:p>
        </w:tc>
        <w:tc>
          <w:tcPr>
            <w:tcW w:w="909" w:type="dxa"/>
          </w:tcPr>
          <w:p w:rsidR="005F0B9C" w:rsidRPr="00C52B5A" w:rsidRDefault="005F0B9C" w:rsidP="00DB5625">
            <w:pPr>
              <w:pStyle w:val="PlainText"/>
              <w:spacing w:line="276" w:lineRule="auto"/>
              <w:jc w:val="center"/>
              <w:rPr>
                <w:rFonts w:ascii="Times New Roman" w:hAnsi="Times New Roman"/>
                <w:b/>
                <w:sz w:val="24"/>
                <w:szCs w:val="24"/>
                <w:lang w:val="id-ID"/>
              </w:rPr>
            </w:pPr>
            <w:r w:rsidRPr="00C52B5A">
              <w:rPr>
                <w:rFonts w:ascii="Times New Roman" w:hAnsi="Times New Roman"/>
                <w:bCs/>
                <w:sz w:val="24"/>
                <w:szCs w:val="24"/>
              </w:rPr>
              <w:t>3,5</w:t>
            </w:r>
            <w:r>
              <w:rPr>
                <w:rFonts w:ascii="Times New Roman" w:hAnsi="Times New Roman"/>
                <w:bCs/>
                <w:sz w:val="24"/>
                <w:szCs w:val="24"/>
              </w:rPr>
              <w:t>4</w:t>
            </w:r>
          </w:p>
        </w:tc>
        <w:tc>
          <w:tcPr>
            <w:tcW w:w="1061" w:type="dxa"/>
          </w:tcPr>
          <w:p w:rsidR="005F0B9C" w:rsidRPr="00682FD6" w:rsidRDefault="005F0B9C" w:rsidP="00DB5625">
            <w:pPr>
              <w:pStyle w:val="PlainText"/>
              <w:spacing w:line="276" w:lineRule="auto"/>
              <w:jc w:val="center"/>
              <w:rPr>
                <w:rFonts w:ascii="Times New Roman" w:hAnsi="Times New Roman"/>
                <w:sz w:val="24"/>
                <w:szCs w:val="24"/>
              </w:rPr>
            </w:pPr>
            <w:r>
              <w:rPr>
                <w:rFonts w:ascii="Times New Roman" w:hAnsi="Times New Roman"/>
                <w:sz w:val="24"/>
                <w:szCs w:val="24"/>
              </w:rPr>
              <w:t>3,44</w:t>
            </w:r>
          </w:p>
        </w:tc>
        <w:tc>
          <w:tcPr>
            <w:tcW w:w="1060" w:type="dxa"/>
          </w:tcPr>
          <w:p w:rsidR="005F0B9C" w:rsidRPr="00682FD6" w:rsidRDefault="005F0B9C" w:rsidP="00DB5625">
            <w:pPr>
              <w:pStyle w:val="PlainText"/>
              <w:spacing w:line="276" w:lineRule="auto"/>
              <w:jc w:val="center"/>
              <w:rPr>
                <w:rFonts w:ascii="Times New Roman" w:hAnsi="Times New Roman"/>
                <w:sz w:val="24"/>
                <w:szCs w:val="24"/>
              </w:rPr>
            </w:pPr>
            <w:r>
              <w:rPr>
                <w:rFonts w:ascii="Times New Roman" w:hAnsi="Times New Roman"/>
                <w:sz w:val="24"/>
                <w:szCs w:val="24"/>
              </w:rPr>
              <w:t>3,42</w:t>
            </w:r>
          </w:p>
        </w:tc>
        <w:tc>
          <w:tcPr>
            <w:tcW w:w="1078" w:type="dxa"/>
          </w:tcPr>
          <w:p w:rsidR="005F0B9C" w:rsidRPr="00682FD6" w:rsidRDefault="001D5AB3" w:rsidP="00945CFF">
            <w:pPr>
              <w:pStyle w:val="PlainText"/>
              <w:spacing w:line="276" w:lineRule="auto"/>
              <w:jc w:val="center"/>
              <w:rPr>
                <w:rFonts w:ascii="Times New Roman" w:hAnsi="Times New Roman"/>
                <w:sz w:val="24"/>
                <w:szCs w:val="24"/>
              </w:rPr>
            </w:pPr>
            <w:r>
              <w:rPr>
                <w:rFonts w:ascii="Times New Roman" w:hAnsi="Times New Roman"/>
                <w:sz w:val="24"/>
                <w:szCs w:val="24"/>
              </w:rPr>
              <w:t>4,48</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2.</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Pertambangan dan</w:t>
            </w:r>
            <w:r w:rsidRPr="00C52B5A">
              <w:rPr>
                <w:rFonts w:ascii="Times New Roman" w:hAnsi="Times New Roman"/>
                <w:sz w:val="24"/>
                <w:szCs w:val="24"/>
                <w:lang w:val="id-ID"/>
              </w:rPr>
              <w:t xml:space="preserve"> Penggalian</w:t>
            </w:r>
          </w:p>
        </w:tc>
        <w:tc>
          <w:tcPr>
            <w:tcW w:w="947" w:type="dxa"/>
          </w:tcPr>
          <w:p w:rsidR="005F0B9C" w:rsidRPr="00C52B5A" w:rsidRDefault="005F0B9C" w:rsidP="00DB5625">
            <w:pPr>
              <w:pStyle w:val="PlainText"/>
              <w:spacing w:line="276" w:lineRule="auto"/>
              <w:jc w:val="center"/>
              <w:rPr>
                <w:rFonts w:ascii="Times New Roman" w:hAnsi="Times New Roman"/>
                <w:b/>
                <w:sz w:val="24"/>
                <w:szCs w:val="24"/>
                <w:lang w:val="id-ID"/>
              </w:rPr>
            </w:pPr>
            <w:r w:rsidRPr="00C52B5A">
              <w:rPr>
                <w:rFonts w:ascii="Times New Roman" w:hAnsi="Times New Roman"/>
                <w:bCs/>
                <w:sz w:val="24"/>
                <w:szCs w:val="24"/>
              </w:rPr>
              <w:t>4,55</w:t>
            </w:r>
          </w:p>
        </w:tc>
        <w:tc>
          <w:tcPr>
            <w:tcW w:w="909" w:type="dxa"/>
          </w:tcPr>
          <w:p w:rsidR="005F0B9C" w:rsidRPr="00C52B5A" w:rsidRDefault="005F0B9C" w:rsidP="00DB5625">
            <w:pPr>
              <w:pStyle w:val="PlainText"/>
              <w:spacing w:line="276" w:lineRule="auto"/>
              <w:jc w:val="center"/>
              <w:rPr>
                <w:rFonts w:ascii="Times New Roman" w:hAnsi="Times New Roman"/>
                <w:b/>
                <w:sz w:val="24"/>
                <w:szCs w:val="24"/>
                <w:lang w:val="id-ID"/>
              </w:rPr>
            </w:pPr>
            <w:r w:rsidRPr="00C52B5A">
              <w:rPr>
                <w:rFonts w:ascii="Times New Roman" w:hAnsi="Times New Roman"/>
                <w:bCs/>
                <w:sz w:val="24"/>
                <w:szCs w:val="24"/>
              </w:rPr>
              <w:t>5,04</w:t>
            </w:r>
          </w:p>
        </w:tc>
        <w:tc>
          <w:tcPr>
            <w:tcW w:w="1061" w:type="dxa"/>
          </w:tcPr>
          <w:p w:rsidR="005F0B9C" w:rsidRPr="00682FD6" w:rsidRDefault="005F0B9C" w:rsidP="00DB5625">
            <w:pPr>
              <w:pStyle w:val="PlainText"/>
              <w:spacing w:line="276" w:lineRule="auto"/>
              <w:jc w:val="center"/>
              <w:rPr>
                <w:rFonts w:ascii="Times New Roman" w:hAnsi="Times New Roman"/>
                <w:sz w:val="24"/>
                <w:szCs w:val="24"/>
              </w:rPr>
            </w:pPr>
            <w:r w:rsidRPr="00682FD6">
              <w:rPr>
                <w:rFonts w:ascii="Times New Roman" w:hAnsi="Times New Roman"/>
                <w:sz w:val="24"/>
                <w:szCs w:val="24"/>
              </w:rPr>
              <w:t>5,10</w:t>
            </w:r>
          </w:p>
        </w:tc>
        <w:tc>
          <w:tcPr>
            <w:tcW w:w="1060" w:type="dxa"/>
          </w:tcPr>
          <w:p w:rsidR="005F0B9C" w:rsidRPr="00682FD6" w:rsidRDefault="005F0B9C" w:rsidP="00DB5625">
            <w:pPr>
              <w:pStyle w:val="PlainText"/>
              <w:spacing w:line="276" w:lineRule="auto"/>
              <w:jc w:val="center"/>
              <w:rPr>
                <w:rFonts w:ascii="Times New Roman" w:hAnsi="Times New Roman"/>
                <w:sz w:val="24"/>
                <w:szCs w:val="24"/>
              </w:rPr>
            </w:pPr>
            <w:r>
              <w:rPr>
                <w:rFonts w:ascii="Times New Roman" w:hAnsi="Times New Roman"/>
                <w:sz w:val="24"/>
                <w:szCs w:val="24"/>
              </w:rPr>
              <w:t>5,99</w:t>
            </w:r>
          </w:p>
        </w:tc>
        <w:tc>
          <w:tcPr>
            <w:tcW w:w="1078" w:type="dxa"/>
          </w:tcPr>
          <w:p w:rsidR="005F0B9C" w:rsidRPr="00682FD6" w:rsidRDefault="001D5AB3" w:rsidP="00945CFF">
            <w:pPr>
              <w:pStyle w:val="PlainText"/>
              <w:spacing w:line="276" w:lineRule="auto"/>
              <w:jc w:val="center"/>
              <w:rPr>
                <w:rFonts w:ascii="Times New Roman" w:hAnsi="Times New Roman"/>
                <w:sz w:val="24"/>
                <w:szCs w:val="24"/>
              </w:rPr>
            </w:pPr>
            <w:r>
              <w:rPr>
                <w:rFonts w:ascii="Times New Roman" w:hAnsi="Times New Roman"/>
                <w:sz w:val="24"/>
                <w:szCs w:val="24"/>
              </w:rPr>
              <w:t>6,12</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3.</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Industri Pengolahan</w:t>
            </w:r>
          </w:p>
        </w:tc>
        <w:tc>
          <w:tcPr>
            <w:tcW w:w="947" w:type="dxa"/>
          </w:tcPr>
          <w:p w:rsidR="005F0B9C" w:rsidRPr="00C52B5A" w:rsidRDefault="005F0B9C" w:rsidP="00DB5625">
            <w:pPr>
              <w:spacing w:line="276" w:lineRule="auto"/>
              <w:jc w:val="center"/>
              <w:rPr>
                <w:bCs/>
              </w:rPr>
            </w:pPr>
            <w:r w:rsidRPr="00C52B5A">
              <w:rPr>
                <w:bCs/>
              </w:rPr>
              <w:t>4,81</w:t>
            </w:r>
          </w:p>
        </w:tc>
        <w:tc>
          <w:tcPr>
            <w:tcW w:w="909" w:type="dxa"/>
          </w:tcPr>
          <w:p w:rsidR="005F0B9C" w:rsidRPr="00C52B5A" w:rsidRDefault="005F0B9C" w:rsidP="00DB5625">
            <w:pPr>
              <w:spacing w:line="276" w:lineRule="auto"/>
              <w:jc w:val="center"/>
              <w:rPr>
                <w:bCs/>
              </w:rPr>
            </w:pPr>
            <w:r w:rsidRPr="00C52B5A">
              <w:rPr>
                <w:bCs/>
              </w:rPr>
              <w:t>3,09</w:t>
            </w:r>
          </w:p>
        </w:tc>
        <w:tc>
          <w:tcPr>
            <w:tcW w:w="1061" w:type="dxa"/>
          </w:tcPr>
          <w:p w:rsidR="005F0B9C" w:rsidRPr="00682FD6" w:rsidRDefault="005F0B9C" w:rsidP="00DB5625">
            <w:pPr>
              <w:spacing w:line="276" w:lineRule="auto"/>
              <w:jc w:val="center"/>
              <w:rPr>
                <w:bCs/>
              </w:rPr>
            </w:pPr>
            <w:r>
              <w:rPr>
                <w:bCs/>
              </w:rPr>
              <w:t>3.92</w:t>
            </w:r>
          </w:p>
        </w:tc>
        <w:tc>
          <w:tcPr>
            <w:tcW w:w="1060" w:type="dxa"/>
          </w:tcPr>
          <w:p w:rsidR="005F0B9C" w:rsidRPr="00682FD6" w:rsidRDefault="005F0B9C" w:rsidP="00DB5625">
            <w:pPr>
              <w:spacing w:line="276" w:lineRule="auto"/>
              <w:jc w:val="center"/>
              <w:rPr>
                <w:bCs/>
              </w:rPr>
            </w:pPr>
            <w:r>
              <w:rPr>
                <w:bCs/>
              </w:rPr>
              <w:t>4,93</w:t>
            </w:r>
          </w:p>
        </w:tc>
        <w:tc>
          <w:tcPr>
            <w:tcW w:w="1078" w:type="dxa"/>
          </w:tcPr>
          <w:p w:rsidR="005F0B9C" w:rsidRPr="00682FD6" w:rsidRDefault="001D5AB3" w:rsidP="00945CFF">
            <w:pPr>
              <w:spacing w:line="276" w:lineRule="auto"/>
              <w:jc w:val="center"/>
              <w:rPr>
                <w:bCs/>
              </w:rPr>
            </w:pPr>
            <w:r>
              <w:rPr>
                <w:bCs/>
              </w:rPr>
              <w:t>5,04</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4.</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Listrik, Gas dan Air Bersih</w:t>
            </w:r>
          </w:p>
        </w:tc>
        <w:tc>
          <w:tcPr>
            <w:tcW w:w="947" w:type="dxa"/>
          </w:tcPr>
          <w:p w:rsidR="005F0B9C" w:rsidRPr="00C52B5A" w:rsidRDefault="005F0B9C" w:rsidP="00DB5625">
            <w:pPr>
              <w:autoSpaceDE w:val="0"/>
              <w:autoSpaceDN w:val="0"/>
              <w:adjustRightInd w:val="0"/>
              <w:spacing w:line="276" w:lineRule="auto"/>
              <w:jc w:val="center"/>
            </w:pPr>
            <w:r w:rsidRPr="00C52B5A">
              <w:t>5,94</w:t>
            </w:r>
          </w:p>
        </w:tc>
        <w:tc>
          <w:tcPr>
            <w:tcW w:w="909" w:type="dxa"/>
          </w:tcPr>
          <w:p w:rsidR="005F0B9C" w:rsidRPr="00C52B5A" w:rsidRDefault="005F0B9C" w:rsidP="00DB5625">
            <w:pPr>
              <w:autoSpaceDE w:val="0"/>
              <w:autoSpaceDN w:val="0"/>
              <w:adjustRightInd w:val="0"/>
              <w:spacing w:line="276" w:lineRule="auto"/>
              <w:jc w:val="center"/>
            </w:pPr>
            <w:r w:rsidRPr="00C52B5A">
              <w:t>3,48</w:t>
            </w:r>
          </w:p>
        </w:tc>
        <w:tc>
          <w:tcPr>
            <w:tcW w:w="1061" w:type="dxa"/>
          </w:tcPr>
          <w:p w:rsidR="005F0B9C" w:rsidRPr="00682FD6" w:rsidRDefault="005F0B9C" w:rsidP="00DB5625">
            <w:pPr>
              <w:autoSpaceDE w:val="0"/>
              <w:autoSpaceDN w:val="0"/>
              <w:adjustRightInd w:val="0"/>
              <w:spacing w:line="276" w:lineRule="auto"/>
              <w:jc w:val="center"/>
            </w:pPr>
            <w:r>
              <w:t>4,85</w:t>
            </w:r>
          </w:p>
        </w:tc>
        <w:tc>
          <w:tcPr>
            <w:tcW w:w="1060" w:type="dxa"/>
          </w:tcPr>
          <w:p w:rsidR="005F0B9C" w:rsidRPr="00682FD6" w:rsidRDefault="005F0B9C" w:rsidP="00DB5625">
            <w:pPr>
              <w:autoSpaceDE w:val="0"/>
              <w:autoSpaceDN w:val="0"/>
              <w:adjustRightInd w:val="0"/>
              <w:spacing w:line="276" w:lineRule="auto"/>
              <w:jc w:val="center"/>
            </w:pPr>
            <w:r>
              <w:t>5,88</w:t>
            </w:r>
          </w:p>
        </w:tc>
        <w:tc>
          <w:tcPr>
            <w:tcW w:w="1078" w:type="dxa"/>
          </w:tcPr>
          <w:p w:rsidR="005F0B9C" w:rsidRPr="00682FD6" w:rsidRDefault="001D5AB3" w:rsidP="00945CFF">
            <w:pPr>
              <w:autoSpaceDE w:val="0"/>
              <w:autoSpaceDN w:val="0"/>
              <w:adjustRightInd w:val="0"/>
              <w:spacing w:line="276" w:lineRule="auto"/>
              <w:jc w:val="center"/>
            </w:pPr>
            <w:r>
              <w:t>7,42</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5.</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Bangunan</w:t>
            </w:r>
          </w:p>
        </w:tc>
        <w:tc>
          <w:tcPr>
            <w:tcW w:w="947" w:type="dxa"/>
          </w:tcPr>
          <w:p w:rsidR="005F0B9C" w:rsidRPr="00C52B5A" w:rsidRDefault="005F0B9C" w:rsidP="00DB5625">
            <w:pPr>
              <w:autoSpaceDE w:val="0"/>
              <w:autoSpaceDN w:val="0"/>
              <w:adjustRightInd w:val="0"/>
              <w:spacing w:line="276" w:lineRule="auto"/>
              <w:jc w:val="center"/>
              <w:rPr>
                <w:lang w:val="sv-SE"/>
              </w:rPr>
            </w:pPr>
            <w:r w:rsidRPr="00C52B5A">
              <w:rPr>
                <w:lang w:val="sv-SE"/>
              </w:rPr>
              <w:t>7,32</w:t>
            </w:r>
          </w:p>
        </w:tc>
        <w:tc>
          <w:tcPr>
            <w:tcW w:w="909" w:type="dxa"/>
          </w:tcPr>
          <w:p w:rsidR="005F0B9C" w:rsidRPr="00C52B5A" w:rsidRDefault="005F0B9C" w:rsidP="00DB5625">
            <w:pPr>
              <w:autoSpaceDE w:val="0"/>
              <w:autoSpaceDN w:val="0"/>
              <w:adjustRightInd w:val="0"/>
              <w:spacing w:line="276" w:lineRule="auto"/>
              <w:jc w:val="center"/>
              <w:rPr>
                <w:lang w:val="sv-SE"/>
              </w:rPr>
            </w:pPr>
            <w:r w:rsidRPr="00C52B5A">
              <w:rPr>
                <w:lang w:val="sv-SE"/>
              </w:rPr>
              <w:t>8,33</w:t>
            </w:r>
          </w:p>
        </w:tc>
        <w:tc>
          <w:tcPr>
            <w:tcW w:w="1061" w:type="dxa"/>
          </w:tcPr>
          <w:p w:rsidR="005F0B9C" w:rsidRPr="00682FD6" w:rsidRDefault="005F0B9C" w:rsidP="00DB5625">
            <w:pPr>
              <w:autoSpaceDE w:val="0"/>
              <w:autoSpaceDN w:val="0"/>
              <w:adjustRightInd w:val="0"/>
              <w:spacing w:line="276" w:lineRule="auto"/>
              <w:jc w:val="center"/>
              <w:rPr>
                <w:lang w:val="sv-SE"/>
              </w:rPr>
            </w:pPr>
            <w:r>
              <w:rPr>
                <w:lang w:val="sv-SE"/>
              </w:rPr>
              <w:t>9,08</w:t>
            </w:r>
          </w:p>
        </w:tc>
        <w:tc>
          <w:tcPr>
            <w:tcW w:w="1060" w:type="dxa"/>
          </w:tcPr>
          <w:p w:rsidR="005F0B9C" w:rsidRPr="00682FD6" w:rsidRDefault="005F0B9C" w:rsidP="00DB5625">
            <w:pPr>
              <w:autoSpaceDE w:val="0"/>
              <w:autoSpaceDN w:val="0"/>
              <w:adjustRightInd w:val="0"/>
              <w:spacing w:line="276" w:lineRule="auto"/>
              <w:jc w:val="center"/>
              <w:rPr>
                <w:lang w:val="sv-SE"/>
              </w:rPr>
            </w:pPr>
            <w:r>
              <w:rPr>
                <w:lang w:val="sv-SE"/>
              </w:rPr>
              <w:t>11,24</w:t>
            </w:r>
          </w:p>
        </w:tc>
        <w:tc>
          <w:tcPr>
            <w:tcW w:w="1078" w:type="dxa"/>
          </w:tcPr>
          <w:p w:rsidR="005F0B9C" w:rsidRPr="00682FD6" w:rsidRDefault="001D5AB3" w:rsidP="00945CFF">
            <w:pPr>
              <w:autoSpaceDE w:val="0"/>
              <w:autoSpaceDN w:val="0"/>
              <w:adjustRightInd w:val="0"/>
              <w:spacing w:line="276" w:lineRule="auto"/>
              <w:jc w:val="center"/>
              <w:rPr>
                <w:lang w:val="sv-SE"/>
              </w:rPr>
            </w:pPr>
            <w:r>
              <w:rPr>
                <w:lang w:val="sv-SE"/>
              </w:rPr>
              <w:t>11,49</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6.</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Perdagangan, Hotel dan Restoran</w:t>
            </w:r>
          </w:p>
        </w:tc>
        <w:tc>
          <w:tcPr>
            <w:tcW w:w="947" w:type="dxa"/>
          </w:tcPr>
          <w:p w:rsidR="005F0B9C" w:rsidRPr="00C52B5A" w:rsidRDefault="005F0B9C" w:rsidP="00DB5625">
            <w:pPr>
              <w:autoSpaceDE w:val="0"/>
              <w:autoSpaceDN w:val="0"/>
              <w:adjustRightInd w:val="0"/>
              <w:spacing w:line="276" w:lineRule="auto"/>
              <w:jc w:val="center"/>
              <w:rPr>
                <w:lang w:val="sv-SE"/>
              </w:rPr>
            </w:pPr>
            <w:r w:rsidRPr="00C52B5A">
              <w:rPr>
                <w:lang w:val="sv-SE"/>
              </w:rPr>
              <w:t>5,50</w:t>
            </w:r>
          </w:p>
        </w:tc>
        <w:tc>
          <w:tcPr>
            <w:tcW w:w="909" w:type="dxa"/>
          </w:tcPr>
          <w:p w:rsidR="005F0B9C" w:rsidRPr="00C52B5A" w:rsidRDefault="005F0B9C" w:rsidP="00DB5625">
            <w:pPr>
              <w:autoSpaceDE w:val="0"/>
              <w:autoSpaceDN w:val="0"/>
              <w:adjustRightInd w:val="0"/>
              <w:spacing w:line="276" w:lineRule="auto"/>
              <w:jc w:val="center"/>
              <w:rPr>
                <w:lang w:val="sv-SE"/>
              </w:rPr>
            </w:pPr>
            <w:r w:rsidRPr="00C52B5A">
              <w:rPr>
                <w:lang w:val="sv-SE"/>
              </w:rPr>
              <w:t>6,6</w:t>
            </w:r>
            <w:r w:rsidR="0000089D">
              <w:rPr>
                <w:lang w:val="sv-SE"/>
              </w:rPr>
              <w:t>3</w:t>
            </w:r>
          </w:p>
        </w:tc>
        <w:tc>
          <w:tcPr>
            <w:tcW w:w="1061" w:type="dxa"/>
          </w:tcPr>
          <w:p w:rsidR="005F0B9C" w:rsidRPr="00682FD6" w:rsidRDefault="005F0B9C" w:rsidP="00DB5625">
            <w:pPr>
              <w:autoSpaceDE w:val="0"/>
              <w:autoSpaceDN w:val="0"/>
              <w:adjustRightInd w:val="0"/>
              <w:spacing w:line="276" w:lineRule="auto"/>
              <w:jc w:val="center"/>
              <w:rPr>
                <w:lang w:val="sv-SE"/>
              </w:rPr>
            </w:pPr>
            <w:r>
              <w:rPr>
                <w:lang w:val="sv-SE"/>
              </w:rPr>
              <w:t>6,87</w:t>
            </w:r>
          </w:p>
        </w:tc>
        <w:tc>
          <w:tcPr>
            <w:tcW w:w="1060" w:type="dxa"/>
          </w:tcPr>
          <w:p w:rsidR="005F0B9C" w:rsidRPr="00682FD6" w:rsidRDefault="005F0B9C" w:rsidP="00DB5625">
            <w:pPr>
              <w:autoSpaceDE w:val="0"/>
              <w:autoSpaceDN w:val="0"/>
              <w:adjustRightInd w:val="0"/>
              <w:spacing w:line="276" w:lineRule="auto"/>
              <w:jc w:val="center"/>
              <w:rPr>
                <w:lang w:val="sv-SE"/>
              </w:rPr>
            </w:pPr>
            <w:r>
              <w:rPr>
                <w:lang w:val="sv-SE"/>
              </w:rPr>
              <w:t>7,06</w:t>
            </w:r>
          </w:p>
        </w:tc>
        <w:tc>
          <w:tcPr>
            <w:tcW w:w="1078" w:type="dxa"/>
          </w:tcPr>
          <w:p w:rsidR="005F0B9C" w:rsidRPr="00682FD6" w:rsidRDefault="001D5AB3" w:rsidP="00945CFF">
            <w:pPr>
              <w:autoSpaceDE w:val="0"/>
              <w:autoSpaceDN w:val="0"/>
              <w:adjustRightInd w:val="0"/>
              <w:spacing w:line="276" w:lineRule="auto"/>
              <w:jc w:val="center"/>
              <w:rPr>
                <w:lang w:val="sv-SE"/>
              </w:rPr>
            </w:pPr>
            <w:r>
              <w:rPr>
                <w:lang w:val="sv-SE"/>
              </w:rPr>
              <w:t>7,05</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7.</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Pengangkutan dan Komunikasi</w:t>
            </w:r>
          </w:p>
        </w:tc>
        <w:tc>
          <w:tcPr>
            <w:tcW w:w="947" w:type="dxa"/>
          </w:tcPr>
          <w:p w:rsidR="005F0B9C" w:rsidRPr="00C52B5A" w:rsidRDefault="005F0B9C" w:rsidP="00DB5625">
            <w:pPr>
              <w:autoSpaceDE w:val="0"/>
              <w:autoSpaceDN w:val="0"/>
              <w:adjustRightInd w:val="0"/>
              <w:spacing w:line="276" w:lineRule="auto"/>
              <w:jc w:val="center"/>
              <w:rPr>
                <w:lang w:val="sv-SE"/>
              </w:rPr>
            </w:pPr>
            <w:r w:rsidRPr="00C52B5A">
              <w:rPr>
                <w:lang w:val="sv-SE"/>
              </w:rPr>
              <w:t>8,20</w:t>
            </w:r>
          </w:p>
        </w:tc>
        <w:tc>
          <w:tcPr>
            <w:tcW w:w="909" w:type="dxa"/>
          </w:tcPr>
          <w:p w:rsidR="005F0B9C" w:rsidRPr="00C52B5A" w:rsidRDefault="005F0B9C" w:rsidP="00DB5625">
            <w:pPr>
              <w:autoSpaceDE w:val="0"/>
              <w:autoSpaceDN w:val="0"/>
              <w:adjustRightInd w:val="0"/>
              <w:spacing w:line="276" w:lineRule="auto"/>
              <w:jc w:val="center"/>
              <w:rPr>
                <w:lang w:val="sv-SE"/>
              </w:rPr>
            </w:pPr>
            <w:r w:rsidRPr="00C52B5A">
              <w:rPr>
                <w:lang w:val="sv-SE"/>
              </w:rPr>
              <w:t>9,15</w:t>
            </w:r>
          </w:p>
        </w:tc>
        <w:tc>
          <w:tcPr>
            <w:tcW w:w="1061" w:type="dxa"/>
          </w:tcPr>
          <w:p w:rsidR="005F0B9C" w:rsidRPr="00682FD6" w:rsidRDefault="0000089D" w:rsidP="00DB5625">
            <w:pPr>
              <w:autoSpaceDE w:val="0"/>
              <w:autoSpaceDN w:val="0"/>
              <w:adjustRightInd w:val="0"/>
              <w:spacing w:line="276" w:lineRule="auto"/>
              <w:jc w:val="center"/>
              <w:rPr>
                <w:lang w:val="sv-SE"/>
              </w:rPr>
            </w:pPr>
            <w:r>
              <w:rPr>
                <w:lang w:val="sv-SE"/>
              </w:rPr>
              <w:t>9,33</w:t>
            </w:r>
          </w:p>
        </w:tc>
        <w:tc>
          <w:tcPr>
            <w:tcW w:w="1060" w:type="dxa"/>
          </w:tcPr>
          <w:p w:rsidR="005F0B9C" w:rsidRPr="00682FD6" w:rsidRDefault="00A7443B" w:rsidP="00DB5625">
            <w:pPr>
              <w:autoSpaceDE w:val="0"/>
              <w:autoSpaceDN w:val="0"/>
              <w:adjustRightInd w:val="0"/>
              <w:spacing w:line="276" w:lineRule="auto"/>
              <w:jc w:val="center"/>
              <w:rPr>
                <w:lang w:val="sv-SE"/>
              </w:rPr>
            </w:pPr>
            <w:r>
              <w:rPr>
                <w:lang w:val="sv-SE"/>
              </w:rPr>
              <w:t>10,34</w:t>
            </w:r>
          </w:p>
        </w:tc>
        <w:tc>
          <w:tcPr>
            <w:tcW w:w="1078" w:type="dxa"/>
          </w:tcPr>
          <w:p w:rsidR="005F0B9C" w:rsidRPr="00682FD6" w:rsidRDefault="001D5AB3" w:rsidP="00945CFF">
            <w:pPr>
              <w:autoSpaceDE w:val="0"/>
              <w:autoSpaceDN w:val="0"/>
              <w:adjustRightInd w:val="0"/>
              <w:spacing w:line="276" w:lineRule="auto"/>
              <w:jc w:val="center"/>
              <w:rPr>
                <w:lang w:val="sv-SE"/>
              </w:rPr>
            </w:pPr>
            <w:r>
              <w:rPr>
                <w:lang w:val="sv-SE"/>
              </w:rPr>
              <w:t>10,45</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8.</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lang w:val="fi-FI"/>
              </w:rPr>
              <w:t>Keuangan, Persewaan dan Jasa Perusahaan</w:t>
            </w:r>
          </w:p>
        </w:tc>
        <w:tc>
          <w:tcPr>
            <w:tcW w:w="947" w:type="dxa"/>
          </w:tcPr>
          <w:p w:rsidR="005F0B9C" w:rsidRPr="00C52B5A" w:rsidRDefault="005F0B9C" w:rsidP="00DB5625">
            <w:pPr>
              <w:autoSpaceDE w:val="0"/>
              <w:autoSpaceDN w:val="0"/>
              <w:adjustRightInd w:val="0"/>
              <w:spacing w:line="276" w:lineRule="auto"/>
              <w:jc w:val="center"/>
              <w:rPr>
                <w:lang w:val="fi-FI"/>
              </w:rPr>
            </w:pPr>
            <w:r w:rsidRPr="00C52B5A">
              <w:rPr>
                <w:lang w:val="fi-FI"/>
              </w:rPr>
              <w:t>7,07</w:t>
            </w:r>
          </w:p>
        </w:tc>
        <w:tc>
          <w:tcPr>
            <w:tcW w:w="909" w:type="dxa"/>
          </w:tcPr>
          <w:p w:rsidR="005F0B9C" w:rsidRPr="00C52B5A" w:rsidRDefault="005F0B9C" w:rsidP="00DB5625">
            <w:pPr>
              <w:autoSpaceDE w:val="0"/>
              <w:autoSpaceDN w:val="0"/>
              <w:adjustRightInd w:val="0"/>
              <w:spacing w:line="276" w:lineRule="auto"/>
              <w:jc w:val="center"/>
              <w:rPr>
                <w:lang w:val="fi-FI"/>
              </w:rPr>
            </w:pPr>
            <w:r w:rsidRPr="00C52B5A">
              <w:rPr>
                <w:lang w:val="fi-FI"/>
              </w:rPr>
              <w:t>6,75</w:t>
            </w:r>
          </w:p>
        </w:tc>
        <w:tc>
          <w:tcPr>
            <w:tcW w:w="1061" w:type="dxa"/>
          </w:tcPr>
          <w:p w:rsidR="005F0B9C" w:rsidRPr="00682FD6" w:rsidRDefault="005F0B9C" w:rsidP="00DB5625">
            <w:pPr>
              <w:autoSpaceDE w:val="0"/>
              <w:autoSpaceDN w:val="0"/>
              <w:adjustRightInd w:val="0"/>
              <w:spacing w:line="276" w:lineRule="auto"/>
              <w:jc w:val="center"/>
              <w:rPr>
                <w:lang w:val="fi-FI"/>
              </w:rPr>
            </w:pPr>
            <w:r>
              <w:rPr>
                <w:lang w:val="fi-FI"/>
              </w:rPr>
              <w:t>7,42</w:t>
            </w:r>
          </w:p>
        </w:tc>
        <w:tc>
          <w:tcPr>
            <w:tcW w:w="1060" w:type="dxa"/>
          </w:tcPr>
          <w:p w:rsidR="005F0B9C" w:rsidRPr="00682FD6" w:rsidRDefault="005F0B9C" w:rsidP="00DB5625">
            <w:pPr>
              <w:autoSpaceDE w:val="0"/>
              <w:autoSpaceDN w:val="0"/>
              <w:adjustRightInd w:val="0"/>
              <w:spacing w:line="276" w:lineRule="auto"/>
              <w:jc w:val="center"/>
              <w:rPr>
                <w:lang w:val="fi-FI"/>
              </w:rPr>
            </w:pPr>
            <w:r>
              <w:rPr>
                <w:lang w:val="fi-FI"/>
              </w:rPr>
              <w:t>7,66</w:t>
            </w:r>
          </w:p>
        </w:tc>
        <w:tc>
          <w:tcPr>
            <w:tcW w:w="1078" w:type="dxa"/>
          </w:tcPr>
          <w:p w:rsidR="005F0B9C" w:rsidRPr="00682FD6" w:rsidRDefault="001D5AB3" w:rsidP="00945CFF">
            <w:pPr>
              <w:autoSpaceDE w:val="0"/>
              <w:autoSpaceDN w:val="0"/>
              <w:adjustRightInd w:val="0"/>
              <w:spacing w:line="276" w:lineRule="auto"/>
              <w:jc w:val="center"/>
              <w:rPr>
                <w:lang w:val="fi-FI"/>
              </w:rPr>
            </w:pPr>
            <w:r>
              <w:rPr>
                <w:lang w:val="fi-FI"/>
              </w:rPr>
              <w:t>8,22</w:t>
            </w:r>
          </w:p>
        </w:tc>
      </w:tr>
      <w:tr w:rsidR="005F0B9C" w:rsidRPr="00C52B5A" w:rsidTr="000A6F4E">
        <w:trPr>
          <w:trHeight w:val="283"/>
        </w:trPr>
        <w:tc>
          <w:tcPr>
            <w:tcW w:w="721" w:type="dxa"/>
          </w:tcPr>
          <w:p w:rsidR="005F0B9C" w:rsidRPr="00C52B5A" w:rsidRDefault="005F0B9C" w:rsidP="00945CFF">
            <w:pPr>
              <w:pStyle w:val="PlainText"/>
              <w:spacing w:line="276" w:lineRule="auto"/>
              <w:jc w:val="center"/>
              <w:rPr>
                <w:rFonts w:ascii="Times New Roman" w:hAnsi="Times New Roman"/>
                <w:sz w:val="24"/>
                <w:szCs w:val="24"/>
                <w:lang w:val="id-ID"/>
              </w:rPr>
            </w:pPr>
            <w:r w:rsidRPr="00C52B5A">
              <w:rPr>
                <w:rFonts w:ascii="Times New Roman" w:hAnsi="Times New Roman"/>
                <w:sz w:val="24"/>
                <w:szCs w:val="24"/>
                <w:lang w:val="id-ID"/>
              </w:rPr>
              <w:t>9.</w:t>
            </w:r>
          </w:p>
        </w:tc>
        <w:tc>
          <w:tcPr>
            <w:tcW w:w="2823" w:type="dxa"/>
          </w:tcPr>
          <w:p w:rsidR="005F0B9C" w:rsidRPr="00C52B5A" w:rsidRDefault="005F0B9C" w:rsidP="00945CFF">
            <w:pPr>
              <w:pStyle w:val="PlainText"/>
              <w:spacing w:line="276" w:lineRule="auto"/>
              <w:rPr>
                <w:rFonts w:ascii="Times New Roman" w:hAnsi="Times New Roman"/>
                <w:sz w:val="24"/>
                <w:szCs w:val="24"/>
                <w:lang w:val="id-ID"/>
              </w:rPr>
            </w:pPr>
            <w:r w:rsidRPr="00C52B5A">
              <w:rPr>
                <w:rFonts w:ascii="Times New Roman" w:hAnsi="Times New Roman"/>
                <w:sz w:val="24"/>
                <w:szCs w:val="24"/>
              </w:rPr>
              <w:t>Jasa – jasa</w:t>
            </w:r>
          </w:p>
        </w:tc>
        <w:tc>
          <w:tcPr>
            <w:tcW w:w="947" w:type="dxa"/>
          </w:tcPr>
          <w:p w:rsidR="005F0B9C" w:rsidRPr="00C52B5A" w:rsidRDefault="005F0B9C" w:rsidP="00DB5625">
            <w:pPr>
              <w:autoSpaceDE w:val="0"/>
              <w:autoSpaceDN w:val="0"/>
              <w:adjustRightInd w:val="0"/>
              <w:spacing w:line="276" w:lineRule="auto"/>
              <w:jc w:val="center"/>
              <w:rPr>
                <w:lang w:val="fi-FI"/>
              </w:rPr>
            </w:pPr>
            <w:r w:rsidRPr="00C52B5A">
              <w:rPr>
                <w:lang w:val="fi-FI"/>
              </w:rPr>
              <w:t>5,05</w:t>
            </w:r>
          </w:p>
        </w:tc>
        <w:tc>
          <w:tcPr>
            <w:tcW w:w="909" w:type="dxa"/>
          </w:tcPr>
          <w:p w:rsidR="005F0B9C" w:rsidRPr="00C52B5A" w:rsidRDefault="005F0B9C" w:rsidP="00DB5625">
            <w:pPr>
              <w:autoSpaceDE w:val="0"/>
              <w:autoSpaceDN w:val="0"/>
              <w:adjustRightInd w:val="0"/>
              <w:spacing w:line="276" w:lineRule="auto"/>
              <w:jc w:val="center"/>
              <w:rPr>
                <w:lang w:val="fi-FI"/>
              </w:rPr>
            </w:pPr>
            <w:r w:rsidRPr="00C52B5A">
              <w:rPr>
                <w:lang w:val="fi-FI"/>
              </w:rPr>
              <w:t>6,40</w:t>
            </w:r>
          </w:p>
        </w:tc>
        <w:tc>
          <w:tcPr>
            <w:tcW w:w="1061" w:type="dxa"/>
          </w:tcPr>
          <w:p w:rsidR="005F0B9C" w:rsidRPr="00682FD6" w:rsidRDefault="005F0B9C" w:rsidP="00DB5625">
            <w:pPr>
              <w:autoSpaceDE w:val="0"/>
              <w:autoSpaceDN w:val="0"/>
              <w:adjustRightInd w:val="0"/>
              <w:spacing w:line="276" w:lineRule="auto"/>
              <w:jc w:val="center"/>
              <w:rPr>
                <w:lang w:val="fi-FI"/>
              </w:rPr>
            </w:pPr>
            <w:r>
              <w:rPr>
                <w:lang w:val="fi-FI"/>
              </w:rPr>
              <w:t>6,68</w:t>
            </w:r>
          </w:p>
        </w:tc>
        <w:tc>
          <w:tcPr>
            <w:tcW w:w="1060" w:type="dxa"/>
          </w:tcPr>
          <w:p w:rsidR="005F0B9C" w:rsidRPr="00682FD6" w:rsidRDefault="005F0B9C" w:rsidP="00DB5625">
            <w:pPr>
              <w:autoSpaceDE w:val="0"/>
              <w:autoSpaceDN w:val="0"/>
              <w:adjustRightInd w:val="0"/>
              <w:spacing w:line="276" w:lineRule="auto"/>
              <w:jc w:val="center"/>
              <w:rPr>
                <w:lang w:val="fi-FI"/>
              </w:rPr>
            </w:pPr>
            <w:r>
              <w:rPr>
                <w:lang w:val="fi-FI"/>
              </w:rPr>
              <w:t>6,35</w:t>
            </w:r>
          </w:p>
        </w:tc>
        <w:tc>
          <w:tcPr>
            <w:tcW w:w="1078" w:type="dxa"/>
          </w:tcPr>
          <w:p w:rsidR="005F0B9C" w:rsidRPr="00682FD6" w:rsidRDefault="001D5AB3" w:rsidP="00945CFF">
            <w:pPr>
              <w:autoSpaceDE w:val="0"/>
              <w:autoSpaceDN w:val="0"/>
              <w:adjustRightInd w:val="0"/>
              <w:spacing w:line="276" w:lineRule="auto"/>
              <w:jc w:val="center"/>
              <w:rPr>
                <w:lang w:val="fi-FI"/>
              </w:rPr>
            </w:pPr>
            <w:r>
              <w:rPr>
                <w:lang w:val="fi-FI"/>
              </w:rPr>
              <w:t>6,40</w:t>
            </w:r>
          </w:p>
        </w:tc>
      </w:tr>
      <w:tr w:rsidR="005F0B9C" w:rsidRPr="00C52B5A" w:rsidTr="005A48EB">
        <w:trPr>
          <w:trHeight w:val="340"/>
        </w:trPr>
        <w:tc>
          <w:tcPr>
            <w:tcW w:w="3544" w:type="dxa"/>
            <w:gridSpan w:val="2"/>
            <w:shd w:val="clear" w:color="auto" w:fill="D6E3BC" w:themeFill="accent3" w:themeFillTint="66"/>
            <w:vAlign w:val="center"/>
          </w:tcPr>
          <w:p w:rsidR="005F0B9C" w:rsidRPr="00C52B5A" w:rsidRDefault="005F0B9C" w:rsidP="00945CFF">
            <w:pPr>
              <w:pStyle w:val="PlainText"/>
              <w:spacing w:line="276" w:lineRule="auto"/>
              <w:jc w:val="center"/>
              <w:rPr>
                <w:rFonts w:ascii="Times New Roman" w:hAnsi="Times New Roman"/>
                <w:b/>
                <w:sz w:val="24"/>
                <w:szCs w:val="24"/>
                <w:lang w:val="id-ID"/>
              </w:rPr>
            </w:pPr>
            <w:r w:rsidRPr="00C52B5A">
              <w:rPr>
                <w:rFonts w:ascii="Times New Roman" w:hAnsi="Times New Roman"/>
                <w:b/>
                <w:sz w:val="24"/>
                <w:szCs w:val="24"/>
                <w:lang w:val="id-ID"/>
              </w:rPr>
              <w:t>PDRB</w:t>
            </w:r>
          </w:p>
        </w:tc>
        <w:tc>
          <w:tcPr>
            <w:tcW w:w="947" w:type="dxa"/>
            <w:shd w:val="clear" w:color="auto" w:fill="D6E3BC" w:themeFill="accent3" w:themeFillTint="66"/>
            <w:vAlign w:val="center"/>
          </w:tcPr>
          <w:p w:rsidR="005F0B9C" w:rsidRPr="00C52B5A" w:rsidRDefault="0000089D" w:rsidP="00483F21">
            <w:pPr>
              <w:autoSpaceDE w:val="0"/>
              <w:autoSpaceDN w:val="0"/>
              <w:adjustRightInd w:val="0"/>
              <w:spacing w:line="276" w:lineRule="auto"/>
              <w:jc w:val="center"/>
              <w:rPr>
                <w:b/>
                <w:lang w:val="fi-FI"/>
              </w:rPr>
            </w:pPr>
            <w:r>
              <w:rPr>
                <w:b/>
                <w:lang w:val="fi-FI"/>
              </w:rPr>
              <w:t>5.38</w:t>
            </w:r>
          </w:p>
        </w:tc>
        <w:tc>
          <w:tcPr>
            <w:tcW w:w="909" w:type="dxa"/>
            <w:shd w:val="clear" w:color="auto" w:fill="D6E3BC" w:themeFill="accent3" w:themeFillTint="66"/>
            <w:vAlign w:val="center"/>
          </w:tcPr>
          <w:p w:rsidR="005F0B9C" w:rsidRPr="00C52B5A" w:rsidRDefault="005F0B9C" w:rsidP="00DB5625">
            <w:pPr>
              <w:autoSpaceDE w:val="0"/>
              <w:autoSpaceDN w:val="0"/>
              <w:adjustRightInd w:val="0"/>
              <w:spacing w:line="276" w:lineRule="auto"/>
              <w:jc w:val="center"/>
              <w:rPr>
                <w:b/>
                <w:lang w:val="fi-FI"/>
              </w:rPr>
            </w:pPr>
            <w:r>
              <w:rPr>
                <w:b/>
                <w:lang w:val="fi-FI"/>
              </w:rPr>
              <w:t>5,</w:t>
            </w:r>
            <w:r w:rsidR="0000089D">
              <w:rPr>
                <w:b/>
                <w:lang w:val="fi-FI"/>
              </w:rPr>
              <w:t>19</w:t>
            </w:r>
          </w:p>
        </w:tc>
        <w:tc>
          <w:tcPr>
            <w:tcW w:w="1061" w:type="dxa"/>
            <w:shd w:val="clear" w:color="auto" w:fill="D6E3BC" w:themeFill="accent3" w:themeFillTint="66"/>
            <w:vAlign w:val="center"/>
          </w:tcPr>
          <w:p w:rsidR="005F0B9C" w:rsidRPr="00C52B5A" w:rsidRDefault="005F0B9C" w:rsidP="00DB5625">
            <w:pPr>
              <w:autoSpaceDE w:val="0"/>
              <w:autoSpaceDN w:val="0"/>
              <w:adjustRightInd w:val="0"/>
              <w:spacing w:line="276" w:lineRule="auto"/>
              <w:jc w:val="center"/>
              <w:rPr>
                <w:b/>
                <w:lang w:val="fi-FI"/>
              </w:rPr>
            </w:pPr>
            <w:r>
              <w:rPr>
                <w:b/>
                <w:lang w:val="fi-FI"/>
              </w:rPr>
              <w:t>5,</w:t>
            </w:r>
            <w:r w:rsidR="0000089D">
              <w:rPr>
                <w:b/>
                <w:lang w:val="fi-FI"/>
              </w:rPr>
              <w:t>45</w:t>
            </w:r>
          </w:p>
        </w:tc>
        <w:tc>
          <w:tcPr>
            <w:tcW w:w="1060" w:type="dxa"/>
            <w:shd w:val="clear" w:color="auto" w:fill="D6E3BC" w:themeFill="accent3" w:themeFillTint="66"/>
            <w:vAlign w:val="center"/>
          </w:tcPr>
          <w:p w:rsidR="005F0B9C" w:rsidRPr="00C52B5A" w:rsidRDefault="005F0B9C" w:rsidP="00DB5625">
            <w:pPr>
              <w:autoSpaceDE w:val="0"/>
              <w:autoSpaceDN w:val="0"/>
              <w:adjustRightInd w:val="0"/>
              <w:spacing w:line="276" w:lineRule="auto"/>
              <w:jc w:val="center"/>
              <w:rPr>
                <w:b/>
                <w:lang w:val="fi-FI"/>
              </w:rPr>
            </w:pPr>
            <w:r w:rsidRPr="00C52B5A">
              <w:rPr>
                <w:b/>
                <w:lang w:val="fi-FI"/>
              </w:rPr>
              <w:t>5,</w:t>
            </w:r>
            <w:r w:rsidR="00A7443B">
              <w:rPr>
                <w:b/>
                <w:lang w:val="fi-FI"/>
              </w:rPr>
              <w:t>82</w:t>
            </w:r>
          </w:p>
        </w:tc>
        <w:tc>
          <w:tcPr>
            <w:tcW w:w="1078" w:type="dxa"/>
            <w:shd w:val="clear" w:color="auto" w:fill="D6E3BC" w:themeFill="accent3" w:themeFillTint="66"/>
            <w:vAlign w:val="center"/>
          </w:tcPr>
          <w:p w:rsidR="005F0B9C" w:rsidRPr="00837E87" w:rsidRDefault="001D5AB3" w:rsidP="00DB5625">
            <w:pPr>
              <w:autoSpaceDE w:val="0"/>
              <w:autoSpaceDN w:val="0"/>
              <w:adjustRightInd w:val="0"/>
              <w:spacing w:line="276" w:lineRule="auto"/>
              <w:jc w:val="center"/>
              <w:rPr>
                <w:b/>
                <w:color w:val="000000" w:themeColor="text1"/>
                <w:lang w:val="fi-FI"/>
              </w:rPr>
            </w:pPr>
            <w:r>
              <w:rPr>
                <w:b/>
                <w:color w:val="000000" w:themeColor="text1"/>
                <w:lang w:val="fi-FI"/>
              </w:rPr>
              <w:t>6,34</w:t>
            </w:r>
          </w:p>
        </w:tc>
      </w:tr>
    </w:tbl>
    <w:p w:rsidR="000A6F4E" w:rsidRPr="00C52B5A" w:rsidRDefault="000A6F4E" w:rsidP="000A6F4E">
      <w:pPr>
        <w:jc w:val="both"/>
        <w:rPr>
          <w:lang w:val="fi-FI"/>
        </w:rPr>
      </w:pPr>
      <w:r w:rsidRPr="00C52B5A">
        <w:rPr>
          <w:lang w:val="fi-FI"/>
        </w:rPr>
        <w:t xml:space="preserve">Sumber : BPS dan Bappeda Kabupaten Sintang </w:t>
      </w:r>
    </w:p>
    <w:p w:rsidR="000A6F4E" w:rsidRPr="00C52B5A" w:rsidRDefault="000A6F4E" w:rsidP="000A6F4E">
      <w:pPr>
        <w:jc w:val="both"/>
        <w:rPr>
          <w:lang w:val="fi-FI"/>
        </w:rPr>
      </w:pPr>
      <w:proofErr w:type="gramStart"/>
      <w:r w:rsidRPr="00C52B5A">
        <w:t>Ket :</w:t>
      </w:r>
      <w:proofErr w:type="gramEnd"/>
      <w:r w:rsidRPr="00C52B5A">
        <w:t xml:space="preserve"> *) Angka sementara</w:t>
      </w:r>
      <w:r w:rsidR="00C453D3">
        <w:t xml:space="preserve"> ; **) Angka sangat sementara</w:t>
      </w:r>
    </w:p>
    <w:p w:rsidR="000A6F4E" w:rsidRPr="00C52B5A" w:rsidRDefault="000A6F4E" w:rsidP="000A6F4E">
      <w:pPr>
        <w:pStyle w:val="PlainText"/>
        <w:spacing w:line="360" w:lineRule="auto"/>
        <w:ind w:left="540" w:firstLine="720"/>
        <w:jc w:val="both"/>
        <w:rPr>
          <w:rFonts w:ascii="Times New Roman" w:hAnsi="Times New Roman"/>
          <w:sz w:val="24"/>
          <w:szCs w:val="24"/>
        </w:rPr>
      </w:pPr>
    </w:p>
    <w:p w:rsidR="0070714C" w:rsidRDefault="000A6F4E" w:rsidP="0090511B">
      <w:pPr>
        <w:autoSpaceDE w:val="0"/>
        <w:autoSpaceDN w:val="0"/>
        <w:adjustRightInd w:val="0"/>
        <w:spacing w:line="360" w:lineRule="auto"/>
        <w:ind w:left="567" w:firstLine="851"/>
        <w:jc w:val="both"/>
      </w:pPr>
      <w:proofErr w:type="gramStart"/>
      <w:r w:rsidRPr="00C52B5A">
        <w:t>Pertumbuhan ekonomi secara riil yang diikuti dengan perubahan harga yang cepat pada setiap sektor ekonomi mengakibatkan struktur perekonomian mengalami perubahan.</w:t>
      </w:r>
      <w:proofErr w:type="gramEnd"/>
      <w:r w:rsidRPr="00C52B5A">
        <w:t xml:space="preserve"> </w:t>
      </w:r>
      <w:proofErr w:type="gramStart"/>
      <w:r w:rsidRPr="00C52B5A">
        <w:t xml:space="preserve">Struktur perekonomian Kabupaten Sintang </w:t>
      </w:r>
      <w:r w:rsidR="00C453D3">
        <w:t>di tahun 201</w:t>
      </w:r>
      <w:r w:rsidR="005F0B9C">
        <w:t>3</w:t>
      </w:r>
      <w:r w:rsidRPr="00C52B5A">
        <w:t xml:space="preserve"> didominasi oleh tiga sektor ekonomi yaitu sektor </w:t>
      </w:r>
      <w:r w:rsidR="00BD4701">
        <w:t xml:space="preserve">pertanian </w:t>
      </w:r>
      <w:r w:rsidRPr="00C52B5A">
        <w:t xml:space="preserve">sektor </w:t>
      </w:r>
      <w:r w:rsidR="00BD4701">
        <w:t>perdagangan, hotel dan restoran</w:t>
      </w:r>
      <w:r w:rsidR="00C453D3">
        <w:t xml:space="preserve"> dan sek</w:t>
      </w:r>
      <w:r w:rsidR="00975DB9">
        <w:t xml:space="preserve">tor </w:t>
      </w:r>
      <w:r w:rsidR="00BD4701">
        <w:t>industry pengolahan.</w:t>
      </w:r>
      <w:proofErr w:type="gramEnd"/>
    </w:p>
    <w:p w:rsidR="0090511B" w:rsidRDefault="005F0B9C" w:rsidP="0090511B">
      <w:pPr>
        <w:pStyle w:val="BodyTextIndent3"/>
        <w:spacing w:line="360" w:lineRule="auto"/>
        <w:ind w:left="562" w:firstLine="850"/>
        <w:jc w:val="both"/>
        <w:rPr>
          <w:sz w:val="24"/>
          <w:szCs w:val="24"/>
        </w:rPr>
      </w:pPr>
      <w:r>
        <w:rPr>
          <w:sz w:val="24"/>
          <w:szCs w:val="24"/>
          <w:lang w:val="sv-SE"/>
        </w:rPr>
        <w:t>Pada tahun 2013</w:t>
      </w:r>
      <w:r w:rsidR="000A6F4E" w:rsidRPr="00C52B5A">
        <w:rPr>
          <w:sz w:val="24"/>
          <w:szCs w:val="24"/>
          <w:lang w:val="sv-SE"/>
        </w:rPr>
        <w:t>, ketiga sektor</w:t>
      </w:r>
      <w:r w:rsidR="003532F8">
        <w:rPr>
          <w:sz w:val="24"/>
          <w:szCs w:val="24"/>
          <w:lang w:val="sv-SE"/>
        </w:rPr>
        <w:t xml:space="preserve"> t</w:t>
      </w:r>
      <w:r w:rsidR="00235FAA">
        <w:rPr>
          <w:sz w:val="24"/>
          <w:szCs w:val="24"/>
          <w:lang w:val="sv-SE"/>
        </w:rPr>
        <w:t xml:space="preserve">ersebut peranannya mencapai </w:t>
      </w:r>
      <w:r w:rsidR="00BD4701">
        <w:rPr>
          <w:sz w:val="24"/>
          <w:szCs w:val="24"/>
          <w:lang w:val="sv-SE"/>
        </w:rPr>
        <w:t>70,63</w:t>
      </w:r>
      <w:r w:rsidR="000A6F4E" w:rsidRPr="00C52B5A">
        <w:rPr>
          <w:sz w:val="24"/>
          <w:szCs w:val="24"/>
          <w:lang w:val="sv-SE"/>
        </w:rPr>
        <w:t xml:space="preserve"> persen. </w:t>
      </w:r>
      <w:r w:rsidR="000A6F4E" w:rsidRPr="00C52B5A">
        <w:rPr>
          <w:sz w:val="24"/>
          <w:szCs w:val="24"/>
        </w:rPr>
        <w:t xml:space="preserve">Sektor </w:t>
      </w:r>
      <w:r w:rsidR="00BD4701">
        <w:rPr>
          <w:sz w:val="24"/>
          <w:szCs w:val="24"/>
        </w:rPr>
        <w:t>pertanian</w:t>
      </w:r>
      <w:r w:rsidR="000A6F4E" w:rsidRPr="00C52B5A">
        <w:rPr>
          <w:sz w:val="24"/>
          <w:szCs w:val="24"/>
        </w:rPr>
        <w:t xml:space="preserve"> memberi</w:t>
      </w:r>
      <w:r w:rsidR="00837E87">
        <w:rPr>
          <w:sz w:val="24"/>
          <w:szCs w:val="24"/>
        </w:rPr>
        <w:t xml:space="preserve">kan kontribusi terbesar yaitu </w:t>
      </w:r>
      <w:r w:rsidR="005F63B5">
        <w:rPr>
          <w:sz w:val="24"/>
          <w:szCs w:val="24"/>
        </w:rPr>
        <w:t>33</w:t>
      </w:r>
      <w:proofErr w:type="gramStart"/>
      <w:r w:rsidR="005F63B5">
        <w:rPr>
          <w:sz w:val="24"/>
          <w:szCs w:val="24"/>
        </w:rPr>
        <w:t>,8</w:t>
      </w:r>
      <w:r w:rsidR="00BD4701">
        <w:rPr>
          <w:sz w:val="24"/>
          <w:szCs w:val="24"/>
        </w:rPr>
        <w:t>5</w:t>
      </w:r>
      <w:proofErr w:type="gramEnd"/>
      <w:r w:rsidR="000A6F4E" w:rsidRPr="00C52B5A">
        <w:rPr>
          <w:sz w:val="24"/>
          <w:szCs w:val="24"/>
        </w:rPr>
        <w:t xml:space="preserve"> persen, kemudian diikuti sektor </w:t>
      </w:r>
      <w:r w:rsidR="00BD4701">
        <w:rPr>
          <w:sz w:val="24"/>
          <w:szCs w:val="24"/>
        </w:rPr>
        <w:t xml:space="preserve">perdagangan, hotel dan restoran </w:t>
      </w:r>
      <w:r w:rsidR="003B7FF6">
        <w:rPr>
          <w:sz w:val="24"/>
          <w:szCs w:val="24"/>
        </w:rPr>
        <w:t xml:space="preserve"> sebesar </w:t>
      </w:r>
      <w:r w:rsidR="00837E87">
        <w:rPr>
          <w:sz w:val="24"/>
          <w:szCs w:val="24"/>
        </w:rPr>
        <w:t xml:space="preserve"> </w:t>
      </w:r>
      <w:r w:rsidR="00BD4701">
        <w:rPr>
          <w:sz w:val="24"/>
          <w:szCs w:val="24"/>
        </w:rPr>
        <w:t>27,13</w:t>
      </w:r>
      <w:r w:rsidR="000A6F4E" w:rsidRPr="00C52B5A">
        <w:rPr>
          <w:sz w:val="24"/>
          <w:szCs w:val="24"/>
        </w:rPr>
        <w:t xml:space="preserve"> persen, </w:t>
      </w:r>
      <w:r w:rsidR="00E27E8A">
        <w:rPr>
          <w:sz w:val="24"/>
          <w:szCs w:val="24"/>
        </w:rPr>
        <w:t>dan sector industry pengolahan sebesar 9,65</w:t>
      </w:r>
      <w:r w:rsidR="000A6F4E" w:rsidRPr="00C52B5A">
        <w:rPr>
          <w:sz w:val="24"/>
          <w:szCs w:val="24"/>
        </w:rPr>
        <w:t xml:space="preserve"> persen. Sektor yang paling </w:t>
      </w:r>
      <w:r w:rsidR="00E27E8A">
        <w:rPr>
          <w:sz w:val="24"/>
          <w:szCs w:val="24"/>
        </w:rPr>
        <w:t>kecil sumbangannya yaitu sector listrik, gas dan air bersih</w:t>
      </w:r>
      <w:r w:rsidR="003B7FF6">
        <w:rPr>
          <w:sz w:val="24"/>
          <w:szCs w:val="24"/>
        </w:rPr>
        <w:t xml:space="preserve"> sebesar </w:t>
      </w:r>
      <w:r w:rsidR="00E27E8A">
        <w:rPr>
          <w:sz w:val="24"/>
          <w:szCs w:val="24"/>
        </w:rPr>
        <w:t>0</w:t>
      </w:r>
      <w:proofErr w:type="gramStart"/>
      <w:r w:rsidR="00E27E8A">
        <w:rPr>
          <w:sz w:val="24"/>
          <w:szCs w:val="24"/>
        </w:rPr>
        <w:t>,33</w:t>
      </w:r>
      <w:proofErr w:type="gramEnd"/>
      <w:r w:rsidR="000A6F4E" w:rsidRPr="00C52B5A">
        <w:rPr>
          <w:sz w:val="24"/>
          <w:szCs w:val="24"/>
        </w:rPr>
        <w:t xml:space="preserve"> persen.</w:t>
      </w:r>
      <w:r w:rsidR="0090511B">
        <w:rPr>
          <w:sz w:val="24"/>
          <w:szCs w:val="24"/>
        </w:rPr>
        <w:t xml:space="preserve"> </w:t>
      </w:r>
    </w:p>
    <w:p w:rsidR="0090511B" w:rsidRPr="00C52B5A" w:rsidRDefault="0090511B" w:rsidP="0090511B">
      <w:pPr>
        <w:pStyle w:val="BodyTextIndent3"/>
        <w:spacing w:line="360" w:lineRule="auto"/>
        <w:ind w:left="562" w:firstLine="850"/>
        <w:jc w:val="both"/>
        <w:rPr>
          <w:sz w:val="24"/>
          <w:szCs w:val="24"/>
        </w:rPr>
      </w:pPr>
      <w:r w:rsidRPr="00C52B5A">
        <w:rPr>
          <w:sz w:val="24"/>
          <w:szCs w:val="24"/>
        </w:rPr>
        <w:lastRenderedPageBreak/>
        <w:t xml:space="preserve">Struktur perekonomian Kabupaten Sintang dalam </w:t>
      </w:r>
      <w:proofErr w:type="gramStart"/>
      <w:r w:rsidRPr="00C52B5A">
        <w:rPr>
          <w:sz w:val="24"/>
          <w:szCs w:val="24"/>
        </w:rPr>
        <w:t>lima</w:t>
      </w:r>
      <w:proofErr w:type="gramEnd"/>
      <w:r w:rsidRPr="00C52B5A">
        <w:rPr>
          <w:sz w:val="24"/>
          <w:szCs w:val="24"/>
        </w:rPr>
        <w:t xml:space="preserve"> tahun terakhir dapat dilihat pada tabel berikut ini.</w:t>
      </w:r>
    </w:p>
    <w:p w:rsidR="0090511B" w:rsidRPr="00C52B5A" w:rsidRDefault="0090511B" w:rsidP="0090511B">
      <w:pPr>
        <w:pStyle w:val="PlainText"/>
        <w:jc w:val="center"/>
        <w:rPr>
          <w:rFonts w:ascii="Times New Roman" w:hAnsi="Times New Roman"/>
          <w:b/>
          <w:sz w:val="24"/>
          <w:szCs w:val="24"/>
          <w:lang w:val="id-ID"/>
        </w:rPr>
      </w:pPr>
      <w:r w:rsidRPr="00C52B5A">
        <w:rPr>
          <w:rFonts w:ascii="Times New Roman" w:hAnsi="Times New Roman"/>
          <w:b/>
          <w:sz w:val="24"/>
          <w:szCs w:val="24"/>
          <w:lang w:val="sv-SE"/>
        </w:rPr>
        <w:t xml:space="preserve">Tabel </w:t>
      </w:r>
      <w:r w:rsidRPr="00C52B5A">
        <w:rPr>
          <w:rFonts w:ascii="Times New Roman" w:hAnsi="Times New Roman"/>
          <w:b/>
          <w:sz w:val="24"/>
          <w:szCs w:val="24"/>
          <w:lang w:val="id-ID"/>
        </w:rPr>
        <w:t>2</w:t>
      </w:r>
      <w:r>
        <w:rPr>
          <w:rFonts w:ascii="Times New Roman" w:hAnsi="Times New Roman"/>
          <w:b/>
          <w:sz w:val="24"/>
          <w:szCs w:val="24"/>
          <w:lang w:val="sv-SE"/>
        </w:rPr>
        <w:t>.2</w:t>
      </w:r>
      <w:r w:rsidRPr="00C52B5A">
        <w:rPr>
          <w:rFonts w:ascii="Times New Roman" w:hAnsi="Times New Roman"/>
          <w:b/>
          <w:sz w:val="24"/>
          <w:szCs w:val="24"/>
          <w:lang w:val="sv-SE"/>
        </w:rPr>
        <w:t xml:space="preserve"> </w:t>
      </w:r>
    </w:p>
    <w:p w:rsidR="0090511B" w:rsidRPr="00C52B5A" w:rsidRDefault="0090511B" w:rsidP="0090511B">
      <w:pPr>
        <w:pStyle w:val="PlainText"/>
        <w:jc w:val="center"/>
        <w:rPr>
          <w:rFonts w:ascii="Times New Roman" w:hAnsi="Times New Roman"/>
          <w:sz w:val="24"/>
          <w:szCs w:val="24"/>
          <w:lang w:val="sv-SE"/>
        </w:rPr>
      </w:pPr>
      <w:r w:rsidRPr="00C52B5A">
        <w:rPr>
          <w:rFonts w:ascii="Times New Roman" w:hAnsi="Times New Roman"/>
          <w:sz w:val="24"/>
          <w:szCs w:val="24"/>
          <w:lang w:val="sv-SE"/>
        </w:rPr>
        <w:t>Struktur Perkonomian Kabupaten Sintang</w:t>
      </w:r>
    </w:p>
    <w:p w:rsidR="0090511B" w:rsidRPr="00C52B5A" w:rsidRDefault="00A4542F" w:rsidP="0090511B">
      <w:pPr>
        <w:pStyle w:val="PlainText"/>
        <w:jc w:val="center"/>
        <w:rPr>
          <w:rFonts w:ascii="Times New Roman" w:hAnsi="Times New Roman"/>
          <w:sz w:val="24"/>
          <w:szCs w:val="24"/>
          <w:lang w:val="sv-SE"/>
        </w:rPr>
      </w:pPr>
      <w:r>
        <w:rPr>
          <w:rFonts w:ascii="Times New Roman" w:hAnsi="Times New Roman"/>
          <w:sz w:val="24"/>
          <w:szCs w:val="24"/>
          <w:lang w:val="sv-SE"/>
        </w:rPr>
        <w:t>Tahun 200</w:t>
      </w:r>
      <w:r w:rsidR="00AA6640">
        <w:rPr>
          <w:rFonts w:ascii="Times New Roman" w:hAnsi="Times New Roman"/>
          <w:sz w:val="24"/>
          <w:szCs w:val="24"/>
          <w:lang w:val="sv-SE"/>
        </w:rPr>
        <w:t>9</w:t>
      </w:r>
      <w:r w:rsidR="0090511B" w:rsidRPr="00C52B5A">
        <w:rPr>
          <w:rFonts w:ascii="Times New Roman" w:hAnsi="Times New Roman"/>
          <w:sz w:val="24"/>
          <w:szCs w:val="24"/>
          <w:lang w:val="id-ID"/>
        </w:rPr>
        <w:t xml:space="preserve"> – </w:t>
      </w:r>
      <w:r w:rsidR="00DD39F2">
        <w:rPr>
          <w:rFonts w:ascii="Times New Roman" w:hAnsi="Times New Roman"/>
          <w:sz w:val="24"/>
          <w:szCs w:val="24"/>
          <w:lang w:val="sv-SE"/>
        </w:rPr>
        <w:t>2013</w:t>
      </w:r>
    </w:p>
    <w:p w:rsidR="0090511B" w:rsidRDefault="0090511B" w:rsidP="009537A5">
      <w:pPr>
        <w:pStyle w:val="BodyTextIndent3"/>
        <w:spacing w:after="0" w:line="360" w:lineRule="auto"/>
        <w:ind w:left="562" w:firstLine="850"/>
        <w:jc w:val="both"/>
        <w:rPr>
          <w:sz w:val="24"/>
          <w:szCs w:val="24"/>
        </w:rPr>
      </w:pPr>
    </w:p>
    <w:tbl>
      <w:tblPr>
        <w:tblW w:w="9760" w:type="dxa"/>
        <w:tblInd w:w="108" w:type="dxa"/>
        <w:tblLook w:val="0000" w:firstRow="0" w:lastRow="0" w:firstColumn="0" w:lastColumn="0" w:noHBand="0" w:noVBand="0"/>
      </w:tblPr>
      <w:tblGrid>
        <w:gridCol w:w="570"/>
        <w:gridCol w:w="3664"/>
        <w:gridCol w:w="906"/>
        <w:gridCol w:w="907"/>
        <w:gridCol w:w="907"/>
        <w:gridCol w:w="907"/>
        <w:gridCol w:w="1016"/>
        <w:gridCol w:w="883"/>
      </w:tblGrid>
      <w:tr w:rsidR="00975DB9" w:rsidRPr="00C52B5A" w:rsidTr="00DD39F2">
        <w:trPr>
          <w:gridAfter w:val="1"/>
          <w:wAfter w:w="883" w:type="dxa"/>
          <w:trHeight w:val="339"/>
        </w:trPr>
        <w:tc>
          <w:tcPr>
            <w:tcW w:w="570" w:type="dxa"/>
            <w:vMerge w:val="restart"/>
            <w:tcBorders>
              <w:top w:val="single" w:sz="4" w:space="0" w:color="auto"/>
              <w:left w:val="single" w:sz="4" w:space="0" w:color="auto"/>
              <w:right w:val="single" w:sz="4" w:space="0" w:color="auto"/>
            </w:tcBorders>
            <w:shd w:val="clear" w:color="auto" w:fill="D6E3BC" w:themeFill="accent3" w:themeFillTint="66"/>
            <w:vAlign w:val="center"/>
          </w:tcPr>
          <w:p w:rsidR="00975DB9" w:rsidRPr="00C52B5A" w:rsidRDefault="00975DB9" w:rsidP="00020306">
            <w:pPr>
              <w:jc w:val="center"/>
              <w:rPr>
                <w:b/>
              </w:rPr>
            </w:pPr>
            <w:r w:rsidRPr="00C52B5A">
              <w:rPr>
                <w:b/>
              </w:rPr>
              <w:t>No.</w:t>
            </w:r>
          </w:p>
        </w:tc>
        <w:tc>
          <w:tcPr>
            <w:tcW w:w="3664" w:type="dxa"/>
            <w:vMerge w:val="restart"/>
            <w:tcBorders>
              <w:top w:val="single" w:sz="4" w:space="0" w:color="auto"/>
              <w:left w:val="nil"/>
              <w:right w:val="single" w:sz="4" w:space="0" w:color="auto"/>
            </w:tcBorders>
            <w:shd w:val="clear" w:color="auto" w:fill="D6E3BC" w:themeFill="accent3" w:themeFillTint="66"/>
            <w:vAlign w:val="center"/>
          </w:tcPr>
          <w:p w:rsidR="00975DB9" w:rsidRPr="00C52B5A" w:rsidRDefault="00975DB9" w:rsidP="00020306">
            <w:pPr>
              <w:jc w:val="center"/>
              <w:rPr>
                <w:b/>
              </w:rPr>
            </w:pPr>
            <w:r w:rsidRPr="00C52B5A">
              <w:rPr>
                <w:b/>
              </w:rPr>
              <w:t>Sektor</w:t>
            </w:r>
          </w:p>
        </w:tc>
        <w:tc>
          <w:tcPr>
            <w:tcW w:w="4643" w:type="dxa"/>
            <w:gridSpan w:val="5"/>
            <w:tcBorders>
              <w:top w:val="single" w:sz="4" w:space="0" w:color="auto"/>
              <w:left w:val="nil"/>
              <w:bottom w:val="single" w:sz="4" w:space="0" w:color="auto"/>
              <w:right w:val="single" w:sz="4" w:space="0" w:color="auto"/>
            </w:tcBorders>
            <w:shd w:val="clear" w:color="auto" w:fill="D6E3BC" w:themeFill="accent3" w:themeFillTint="66"/>
            <w:vAlign w:val="center"/>
          </w:tcPr>
          <w:p w:rsidR="00975DB9" w:rsidRPr="00C52B5A" w:rsidRDefault="00975DB9" w:rsidP="00020306">
            <w:pPr>
              <w:jc w:val="center"/>
              <w:rPr>
                <w:b/>
                <w:lang w:val="id-ID"/>
              </w:rPr>
            </w:pPr>
            <w:r w:rsidRPr="00C52B5A">
              <w:rPr>
                <w:b/>
              </w:rPr>
              <w:t>Struktur Ekonomi</w:t>
            </w:r>
            <w:r w:rsidRPr="00C52B5A">
              <w:rPr>
                <w:b/>
                <w:lang w:val="id-ID"/>
              </w:rPr>
              <w:t xml:space="preserve"> (%)</w:t>
            </w:r>
          </w:p>
        </w:tc>
      </w:tr>
      <w:tr w:rsidR="00DD39F2" w:rsidRPr="00C52B5A" w:rsidTr="00DD39F2">
        <w:trPr>
          <w:gridAfter w:val="1"/>
          <w:wAfter w:w="883" w:type="dxa"/>
          <w:trHeight w:val="339"/>
        </w:trPr>
        <w:tc>
          <w:tcPr>
            <w:tcW w:w="570" w:type="dxa"/>
            <w:vMerge/>
            <w:tcBorders>
              <w:left w:val="single" w:sz="4" w:space="0" w:color="auto"/>
              <w:bottom w:val="single" w:sz="4" w:space="0" w:color="auto"/>
              <w:right w:val="single" w:sz="4" w:space="0" w:color="auto"/>
            </w:tcBorders>
            <w:shd w:val="clear" w:color="auto" w:fill="D6E3BC" w:themeFill="accent3" w:themeFillTint="66"/>
            <w:vAlign w:val="center"/>
          </w:tcPr>
          <w:p w:rsidR="00DD39F2" w:rsidRPr="00C52B5A" w:rsidRDefault="00DD39F2" w:rsidP="00020306">
            <w:pPr>
              <w:jc w:val="center"/>
              <w:rPr>
                <w:b/>
              </w:rPr>
            </w:pPr>
          </w:p>
        </w:tc>
        <w:tc>
          <w:tcPr>
            <w:tcW w:w="3664" w:type="dxa"/>
            <w:vMerge/>
            <w:tcBorders>
              <w:left w:val="nil"/>
              <w:bottom w:val="single" w:sz="4" w:space="0" w:color="auto"/>
              <w:right w:val="single" w:sz="4" w:space="0" w:color="auto"/>
            </w:tcBorders>
            <w:shd w:val="clear" w:color="auto" w:fill="D6E3BC" w:themeFill="accent3" w:themeFillTint="66"/>
            <w:vAlign w:val="center"/>
          </w:tcPr>
          <w:p w:rsidR="00DD39F2" w:rsidRPr="00C52B5A" w:rsidRDefault="00DD39F2" w:rsidP="00020306">
            <w:pPr>
              <w:jc w:val="center"/>
              <w:rPr>
                <w:b/>
              </w:rPr>
            </w:pPr>
          </w:p>
        </w:tc>
        <w:tc>
          <w:tcPr>
            <w:tcW w:w="906"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rPr>
            </w:pPr>
            <w:r w:rsidRPr="00C52B5A">
              <w:rPr>
                <w:b/>
              </w:rPr>
              <w:t>200</w:t>
            </w:r>
            <w:r>
              <w:rPr>
                <w:b/>
              </w:rPr>
              <w:t>9</w:t>
            </w:r>
          </w:p>
        </w:tc>
        <w:tc>
          <w:tcPr>
            <w:tcW w:w="907"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rPr>
            </w:pPr>
            <w:r>
              <w:rPr>
                <w:b/>
              </w:rPr>
              <w:t>2010</w:t>
            </w:r>
          </w:p>
        </w:tc>
        <w:tc>
          <w:tcPr>
            <w:tcW w:w="907"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rPr>
            </w:pPr>
            <w:r>
              <w:rPr>
                <w:b/>
              </w:rPr>
              <w:t>2011</w:t>
            </w:r>
          </w:p>
        </w:tc>
        <w:tc>
          <w:tcPr>
            <w:tcW w:w="907"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rPr>
            </w:pPr>
            <w:r>
              <w:rPr>
                <w:b/>
              </w:rPr>
              <w:t>2012</w:t>
            </w:r>
          </w:p>
        </w:tc>
        <w:tc>
          <w:tcPr>
            <w:tcW w:w="1016" w:type="dxa"/>
            <w:tcBorders>
              <w:top w:val="single" w:sz="4" w:space="0" w:color="auto"/>
              <w:left w:val="nil"/>
              <w:bottom w:val="single" w:sz="4" w:space="0" w:color="auto"/>
              <w:right w:val="single" w:sz="4" w:space="0" w:color="auto"/>
            </w:tcBorders>
            <w:shd w:val="clear" w:color="auto" w:fill="D6E3BC" w:themeFill="accent3" w:themeFillTint="66"/>
            <w:vAlign w:val="center"/>
          </w:tcPr>
          <w:p w:rsidR="00DD39F2" w:rsidRPr="00C52B5A" w:rsidRDefault="00DD39F2" w:rsidP="00020306">
            <w:pPr>
              <w:jc w:val="center"/>
              <w:rPr>
                <w:b/>
              </w:rPr>
            </w:pPr>
            <w:r>
              <w:rPr>
                <w:b/>
              </w:rPr>
              <w:t>2013*</w:t>
            </w:r>
            <w:r w:rsidRPr="00C52B5A">
              <w:rPr>
                <w:b/>
              </w:rPr>
              <w:t>*)</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1.</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Pertanian</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40,33</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39,0</w:t>
            </w:r>
            <w:r w:rsidR="00E27E8A">
              <w:t>8</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37,8</w:t>
            </w:r>
            <w:r w:rsidR="00E27E8A">
              <w:t>1</w:t>
            </w:r>
          </w:p>
        </w:tc>
        <w:tc>
          <w:tcPr>
            <w:tcW w:w="907" w:type="dxa"/>
            <w:tcBorders>
              <w:top w:val="nil"/>
              <w:left w:val="nil"/>
              <w:bottom w:val="nil"/>
              <w:right w:val="single" w:sz="4" w:space="0" w:color="auto"/>
            </w:tcBorders>
            <w:shd w:val="clear" w:color="auto" w:fill="auto"/>
            <w:vAlign w:val="center"/>
          </w:tcPr>
          <w:p w:rsidR="00DD39F2" w:rsidRPr="00C52B5A" w:rsidRDefault="00E27E8A" w:rsidP="00DB5625">
            <w:pPr>
              <w:jc w:val="right"/>
            </w:pPr>
            <w:r>
              <w:t>35</w:t>
            </w:r>
            <w:r w:rsidR="00DD39F2">
              <w:t>,5</w:t>
            </w:r>
            <w:r>
              <w:t>3</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33,85</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2.</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Pertambangan dan Penggalian</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3,43</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3,45</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3,46</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3,52</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3,57</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3.</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Industri Pengolahan</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9,58</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9,44</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9,26</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9,51</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9,65</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4.</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Listrik, Gas dan Air Bersih</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0,35</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0,34</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0,34</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0,33</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0,33</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5.</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Bangunan</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6,70</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6,99</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7,34</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8,04</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8,49</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6.</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Perdagangan, Hotel dan Restoran</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24,24</w:t>
            </w:r>
          </w:p>
        </w:tc>
        <w:tc>
          <w:tcPr>
            <w:tcW w:w="907" w:type="dxa"/>
            <w:tcBorders>
              <w:top w:val="nil"/>
              <w:left w:val="nil"/>
              <w:bottom w:val="nil"/>
              <w:right w:val="single" w:sz="4" w:space="0" w:color="auto"/>
            </w:tcBorders>
            <w:shd w:val="clear" w:color="auto" w:fill="auto"/>
            <w:vAlign w:val="center"/>
          </w:tcPr>
          <w:p w:rsidR="00DD39F2" w:rsidRPr="00C52B5A" w:rsidRDefault="00E27E8A" w:rsidP="00DB5625">
            <w:pPr>
              <w:jc w:val="right"/>
            </w:pPr>
            <w:r>
              <w:t>24</w:t>
            </w:r>
            <w:r w:rsidR="00DD39F2" w:rsidRPr="00C52B5A">
              <w:t>,</w:t>
            </w:r>
            <w:r>
              <w:t>97</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25,6</w:t>
            </w:r>
            <w:r w:rsidR="00E27E8A">
              <w:t>7</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26,4</w:t>
            </w:r>
            <w:r w:rsidR="00E27E8A">
              <w:t>6</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27,13</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7.</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pPr>
            <w:r w:rsidRPr="00C52B5A">
              <w:t>Pengangkutan dan Komunikasi</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3,24</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w:t>
            </w:r>
            <w:r w:rsidR="00E27E8A">
              <w:t>38</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3,5</w:t>
            </w:r>
            <w:r w:rsidR="00E27E8A">
              <w:t>0</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w:t>
            </w:r>
            <w:r w:rsidR="00E27E8A">
              <w:t>70</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3,90</w:t>
            </w:r>
          </w:p>
        </w:tc>
      </w:tr>
      <w:tr w:rsidR="00DD39F2" w:rsidRPr="00C52B5A" w:rsidTr="00DD39F2">
        <w:trPr>
          <w:gridAfter w:val="1"/>
          <w:wAfter w:w="883" w:type="dxa"/>
          <w:trHeight w:val="454"/>
        </w:trPr>
        <w:tc>
          <w:tcPr>
            <w:tcW w:w="570" w:type="dxa"/>
            <w:tcBorders>
              <w:top w:val="nil"/>
              <w:left w:val="single" w:sz="4" w:space="0" w:color="auto"/>
              <w:bottom w:val="nil"/>
              <w:right w:val="single" w:sz="4" w:space="0" w:color="auto"/>
            </w:tcBorders>
            <w:shd w:val="clear" w:color="auto" w:fill="auto"/>
            <w:vAlign w:val="center"/>
          </w:tcPr>
          <w:p w:rsidR="00DD39F2" w:rsidRPr="00C52B5A" w:rsidRDefault="00DD39F2" w:rsidP="00020306">
            <w:pPr>
              <w:jc w:val="center"/>
            </w:pPr>
            <w:r w:rsidRPr="00C52B5A">
              <w:t>8.</w:t>
            </w:r>
          </w:p>
        </w:tc>
        <w:tc>
          <w:tcPr>
            <w:tcW w:w="3664" w:type="dxa"/>
            <w:tcBorders>
              <w:top w:val="nil"/>
              <w:left w:val="nil"/>
              <w:bottom w:val="nil"/>
              <w:right w:val="single" w:sz="4" w:space="0" w:color="auto"/>
            </w:tcBorders>
            <w:shd w:val="clear" w:color="auto" w:fill="auto"/>
            <w:vAlign w:val="center"/>
          </w:tcPr>
          <w:p w:rsidR="00DD39F2" w:rsidRPr="00C52B5A" w:rsidRDefault="00DD39F2" w:rsidP="00020306">
            <w:pPr>
              <w:jc w:val="both"/>
              <w:rPr>
                <w:lang w:val="fi-FI"/>
              </w:rPr>
            </w:pPr>
            <w:r w:rsidRPr="00C52B5A">
              <w:rPr>
                <w:lang w:val="fi-FI"/>
              </w:rPr>
              <w:t>Keuangan, Persewaan dan Jasa Perusahaan</w:t>
            </w:r>
          </w:p>
        </w:tc>
        <w:tc>
          <w:tcPr>
            <w:tcW w:w="906"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3,17</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rsidRPr="00C52B5A">
              <w:t>3,</w:t>
            </w:r>
            <w:r w:rsidR="00E27E8A">
              <w:t>23</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3,29</w:t>
            </w:r>
          </w:p>
        </w:tc>
        <w:tc>
          <w:tcPr>
            <w:tcW w:w="907" w:type="dxa"/>
            <w:tcBorders>
              <w:top w:val="nil"/>
              <w:left w:val="nil"/>
              <w:bottom w:val="nil"/>
              <w:right w:val="single" w:sz="4" w:space="0" w:color="auto"/>
            </w:tcBorders>
            <w:shd w:val="clear" w:color="auto" w:fill="auto"/>
            <w:vAlign w:val="center"/>
          </w:tcPr>
          <w:p w:rsidR="00DD39F2" w:rsidRPr="00C52B5A" w:rsidRDefault="00DD39F2" w:rsidP="00DB5625">
            <w:pPr>
              <w:jc w:val="right"/>
            </w:pPr>
            <w:r>
              <w:t>3,41</w:t>
            </w:r>
          </w:p>
        </w:tc>
        <w:tc>
          <w:tcPr>
            <w:tcW w:w="1016" w:type="dxa"/>
            <w:tcBorders>
              <w:top w:val="nil"/>
              <w:left w:val="nil"/>
              <w:bottom w:val="nil"/>
              <w:right w:val="single" w:sz="4" w:space="0" w:color="auto"/>
            </w:tcBorders>
            <w:shd w:val="clear" w:color="auto" w:fill="auto"/>
            <w:vAlign w:val="center"/>
          </w:tcPr>
          <w:p w:rsidR="00DD39F2" w:rsidRPr="00C52B5A" w:rsidRDefault="00E27E8A" w:rsidP="00020306">
            <w:pPr>
              <w:jc w:val="right"/>
            </w:pPr>
            <w:r>
              <w:t>3,46</w:t>
            </w:r>
          </w:p>
        </w:tc>
      </w:tr>
      <w:tr w:rsidR="00DD39F2" w:rsidRPr="00C52B5A" w:rsidTr="00DD39F2">
        <w:trPr>
          <w:gridAfter w:val="1"/>
          <w:wAfter w:w="883" w:type="dxa"/>
          <w:trHeight w:val="454"/>
        </w:trPr>
        <w:tc>
          <w:tcPr>
            <w:tcW w:w="570" w:type="dxa"/>
            <w:tcBorders>
              <w:top w:val="nil"/>
              <w:left w:val="single" w:sz="4" w:space="0" w:color="auto"/>
              <w:bottom w:val="single" w:sz="4" w:space="0" w:color="auto"/>
              <w:right w:val="single" w:sz="4" w:space="0" w:color="auto"/>
            </w:tcBorders>
            <w:shd w:val="clear" w:color="auto" w:fill="auto"/>
            <w:vAlign w:val="center"/>
          </w:tcPr>
          <w:p w:rsidR="00DD39F2" w:rsidRPr="00C52B5A" w:rsidRDefault="00DD39F2" w:rsidP="00020306">
            <w:pPr>
              <w:jc w:val="center"/>
            </w:pPr>
            <w:r w:rsidRPr="00C52B5A">
              <w:t>9.</w:t>
            </w:r>
          </w:p>
        </w:tc>
        <w:tc>
          <w:tcPr>
            <w:tcW w:w="3664" w:type="dxa"/>
            <w:tcBorders>
              <w:top w:val="nil"/>
              <w:left w:val="nil"/>
              <w:bottom w:val="single" w:sz="4" w:space="0" w:color="auto"/>
              <w:right w:val="single" w:sz="4" w:space="0" w:color="auto"/>
            </w:tcBorders>
            <w:shd w:val="clear" w:color="auto" w:fill="auto"/>
            <w:vAlign w:val="center"/>
          </w:tcPr>
          <w:p w:rsidR="00DD39F2" w:rsidRPr="00C52B5A" w:rsidRDefault="00DD39F2" w:rsidP="00020306">
            <w:pPr>
              <w:jc w:val="both"/>
            </w:pPr>
            <w:r w:rsidRPr="00C52B5A">
              <w:t>Jasa – jasa</w:t>
            </w:r>
          </w:p>
        </w:tc>
        <w:tc>
          <w:tcPr>
            <w:tcW w:w="906" w:type="dxa"/>
            <w:tcBorders>
              <w:top w:val="nil"/>
              <w:left w:val="nil"/>
              <w:bottom w:val="single" w:sz="4" w:space="0" w:color="auto"/>
              <w:right w:val="single" w:sz="4" w:space="0" w:color="auto"/>
            </w:tcBorders>
            <w:shd w:val="clear" w:color="auto" w:fill="auto"/>
            <w:vAlign w:val="center"/>
          </w:tcPr>
          <w:p w:rsidR="00DD39F2" w:rsidRPr="00C52B5A" w:rsidRDefault="00DD39F2" w:rsidP="00DB5625">
            <w:pPr>
              <w:jc w:val="right"/>
            </w:pPr>
            <w:r w:rsidRPr="00C52B5A">
              <w:t>8,95</w:t>
            </w:r>
          </w:p>
        </w:tc>
        <w:tc>
          <w:tcPr>
            <w:tcW w:w="907" w:type="dxa"/>
            <w:tcBorders>
              <w:top w:val="nil"/>
              <w:left w:val="nil"/>
              <w:bottom w:val="single" w:sz="4" w:space="0" w:color="auto"/>
              <w:right w:val="single" w:sz="4" w:space="0" w:color="auto"/>
            </w:tcBorders>
            <w:shd w:val="clear" w:color="auto" w:fill="auto"/>
            <w:vAlign w:val="center"/>
          </w:tcPr>
          <w:p w:rsidR="00DD39F2" w:rsidRPr="00C52B5A" w:rsidRDefault="00DD39F2" w:rsidP="00DB5625">
            <w:pPr>
              <w:jc w:val="right"/>
            </w:pPr>
            <w:r w:rsidRPr="00C52B5A">
              <w:t>9,12</w:t>
            </w:r>
          </w:p>
        </w:tc>
        <w:tc>
          <w:tcPr>
            <w:tcW w:w="907" w:type="dxa"/>
            <w:tcBorders>
              <w:top w:val="nil"/>
              <w:left w:val="nil"/>
              <w:bottom w:val="single" w:sz="4" w:space="0" w:color="auto"/>
              <w:right w:val="single" w:sz="4" w:space="0" w:color="auto"/>
            </w:tcBorders>
            <w:shd w:val="clear" w:color="auto" w:fill="auto"/>
            <w:vAlign w:val="center"/>
          </w:tcPr>
          <w:p w:rsidR="00DD39F2" w:rsidRPr="00C52B5A" w:rsidRDefault="00DD39F2" w:rsidP="00DB5625">
            <w:pPr>
              <w:jc w:val="right"/>
            </w:pPr>
            <w:r>
              <w:t>9,32</w:t>
            </w:r>
          </w:p>
        </w:tc>
        <w:tc>
          <w:tcPr>
            <w:tcW w:w="907" w:type="dxa"/>
            <w:tcBorders>
              <w:top w:val="nil"/>
              <w:left w:val="nil"/>
              <w:bottom w:val="single" w:sz="4" w:space="0" w:color="auto"/>
              <w:right w:val="single" w:sz="4" w:space="0" w:color="auto"/>
            </w:tcBorders>
            <w:shd w:val="clear" w:color="auto" w:fill="auto"/>
            <w:vAlign w:val="center"/>
          </w:tcPr>
          <w:p w:rsidR="00DD39F2" w:rsidRPr="00C52B5A" w:rsidRDefault="00DD39F2" w:rsidP="00DB5625">
            <w:pPr>
              <w:jc w:val="right"/>
            </w:pPr>
            <w:r>
              <w:t>9,49</w:t>
            </w:r>
          </w:p>
        </w:tc>
        <w:tc>
          <w:tcPr>
            <w:tcW w:w="1016" w:type="dxa"/>
            <w:tcBorders>
              <w:top w:val="nil"/>
              <w:left w:val="nil"/>
              <w:bottom w:val="single" w:sz="4" w:space="0" w:color="auto"/>
              <w:right w:val="single" w:sz="4" w:space="0" w:color="auto"/>
            </w:tcBorders>
            <w:shd w:val="clear" w:color="auto" w:fill="auto"/>
            <w:vAlign w:val="center"/>
          </w:tcPr>
          <w:p w:rsidR="00DD39F2" w:rsidRPr="00C52B5A" w:rsidRDefault="00E27E8A" w:rsidP="00020306">
            <w:pPr>
              <w:jc w:val="right"/>
            </w:pPr>
            <w:r>
              <w:t>9,61</w:t>
            </w:r>
          </w:p>
        </w:tc>
      </w:tr>
      <w:tr w:rsidR="00DD39F2" w:rsidRPr="00C52B5A" w:rsidTr="00DD39F2">
        <w:trPr>
          <w:trHeight w:val="454"/>
        </w:trPr>
        <w:tc>
          <w:tcPr>
            <w:tcW w:w="4234" w:type="dxa"/>
            <w:gridSpan w:val="2"/>
            <w:tcBorders>
              <w:top w:val="single" w:sz="4" w:space="0" w:color="auto"/>
              <w:left w:val="single" w:sz="4" w:space="0" w:color="auto"/>
              <w:bottom w:val="single" w:sz="4" w:space="0" w:color="auto"/>
              <w:right w:val="single" w:sz="4" w:space="0" w:color="000000"/>
            </w:tcBorders>
            <w:shd w:val="clear" w:color="auto" w:fill="D6E3BC" w:themeFill="accent3" w:themeFillTint="66"/>
            <w:vAlign w:val="center"/>
          </w:tcPr>
          <w:p w:rsidR="00DD39F2" w:rsidRPr="00C52B5A" w:rsidRDefault="00DD39F2" w:rsidP="00020306">
            <w:pPr>
              <w:jc w:val="center"/>
              <w:rPr>
                <w:b/>
                <w:bCs/>
              </w:rPr>
            </w:pPr>
            <w:r w:rsidRPr="00C52B5A">
              <w:rPr>
                <w:b/>
                <w:bCs/>
              </w:rPr>
              <w:t>PDRB</w:t>
            </w:r>
          </w:p>
        </w:tc>
        <w:tc>
          <w:tcPr>
            <w:tcW w:w="906" w:type="dxa"/>
            <w:tcBorders>
              <w:top w:val="nil"/>
              <w:left w:val="nil"/>
              <w:bottom w:val="single" w:sz="4" w:space="0" w:color="auto"/>
              <w:right w:val="single" w:sz="4" w:space="0" w:color="auto"/>
            </w:tcBorders>
            <w:shd w:val="clear" w:color="auto" w:fill="D6E3BC" w:themeFill="accent3" w:themeFillTint="66"/>
            <w:vAlign w:val="center"/>
          </w:tcPr>
          <w:p w:rsidR="00DD39F2" w:rsidRPr="00C52B5A" w:rsidRDefault="00DD39F2" w:rsidP="00020306">
            <w:pPr>
              <w:jc w:val="center"/>
              <w:rPr>
                <w:b/>
                <w:bCs/>
              </w:rPr>
            </w:pPr>
            <w:r w:rsidRPr="00C52B5A">
              <w:rPr>
                <w:b/>
                <w:bCs/>
              </w:rPr>
              <w:t>100,00</w:t>
            </w:r>
          </w:p>
        </w:tc>
        <w:tc>
          <w:tcPr>
            <w:tcW w:w="907" w:type="dxa"/>
            <w:tcBorders>
              <w:top w:val="nil"/>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bCs/>
              </w:rPr>
            </w:pPr>
            <w:r w:rsidRPr="00C52B5A">
              <w:rPr>
                <w:b/>
                <w:bCs/>
              </w:rPr>
              <w:t>100,00</w:t>
            </w:r>
          </w:p>
        </w:tc>
        <w:tc>
          <w:tcPr>
            <w:tcW w:w="907" w:type="dxa"/>
            <w:tcBorders>
              <w:top w:val="nil"/>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bCs/>
              </w:rPr>
            </w:pPr>
            <w:r w:rsidRPr="00C52B5A">
              <w:rPr>
                <w:b/>
                <w:bCs/>
              </w:rPr>
              <w:t>100,00</w:t>
            </w:r>
          </w:p>
        </w:tc>
        <w:tc>
          <w:tcPr>
            <w:tcW w:w="907" w:type="dxa"/>
            <w:tcBorders>
              <w:top w:val="nil"/>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bCs/>
              </w:rPr>
            </w:pPr>
            <w:r w:rsidRPr="00C52B5A">
              <w:rPr>
                <w:b/>
                <w:bCs/>
              </w:rPr>
              <w:t>100,00</w:t>
            </w:r>
          </w:p>
        </w:tc>
        <w:tc>
          <w:tcPr>
            <w:tcW w:w="1016" w:type="dxa"/>
            <w:tcBorders>
              <w:top w:val="nil"/>
              <w:left w:val="nil"/>
              <w:bottom w:val="single" w:sz="4" w:space="0" w:color="auto"/>
              <w:right w:val="single" w:sz="4" w:space="0" w:color="auto"/>
            </w:tcBorders>
            <w:shd w:val="clear" w:color="auto" w:fill="D6E3BC" w:themeFill="accent3" w:themeFillTint="66"/>
            <w:vAlign w:val="center"/>
          </w:tcPr>
          <w:p w:rsidR="00DD39F2" w:rsidRPr="00C52B5A" w:rsidRDefault="00DD39F2" w:rsidP="00DB5625">
            <w:pPr>
              <w:jc w:val="center"/>
              <w:rPr>
                <w:b/>
                <w:bCs/>
              </w:rPr>
            </w:pPr>
            <w:r w:rsidRPr="00C52B5A">
              <w:rPr>
                <w:b/>
                <w:bCs/>
              </w:rPr>
              <w:t>100,00</w:t>
            </w:r>
          </w:p>
        </w:tc>
        <w:tc>
          <w:tcPr>
            <w:tcW w:w="883" w:type="dxa"/>
            <w:vAlign w:val="center"/>
          </w:tcPr>
          <w:p w:rsidR="00DD39F2" w:rsidRPr="00C52B5A" w:rsidRDefault="00DD39F2" w:rsidP="00020306">
            <w:pPr>
              <w:jc w:val="center"/>
              <w:rPr>
                <w:b/>
                <w:bCs/>
              </w:rPr>
            </w:pPr>
          </w:p>
        </w:tc>
      </w:tr>
    </w:tbl>
    <w:p w:rsidR="0090511B" w:rsidRPr="00C52B5A" w:rsidRDefault="0090511B" w:rsidP="0090511B">
      <w:pPr>
        <w:pStyle w:val="BodyTextIndent3"/>
        <w:ind w:left="0" w:hanging="10"/>
        <w:rPr>
          <w:sz w:val="24"/>
          <w:szCs w:val="24"/>
        </w:rPr>
      </w:pPr>
      <w:proofErr w:type="gramStart"/>
      <w:r w:rsidRPr="00C52B5A">
        <w:rPr>
          <w:sz w:val="24"/>
          <w:szCs w:val="24"/>
        </w:rPr>
        <w:t>Sumber :</w:t>
      </w:r>
      <w:proofErr w:type="gramEnd"/>
      <w:r w:rsidRPr="00C52B5A">
        <w:rPr>
          <w:sz w:val="24"/>
          <w:szCs w:val="24"/>
        </w:rPr>
        <w:t xml:space="preserve"> BPS dan Bappeda Kabupaten Sintang</w:t>
      </w:r>
    </w:p>
    <w:p w:rsidR="00975DB9" w:rsidRDefault="0090511B" w:rsidP="0090511B">
      <w:pPr>
        <w:pStyle w:val="BodyTextIndent3"/>
        <w:spacing w:after="0" w:line="360" w:lineRule="auto"/>
        <w:ind w:left="0"/>
        <w:jc w:val="both"/>
        <w:rPr>
          <w:sz w:val="24"/>
          <w:szCs w:val="24"/>
        </w:rPr>
      </w:pPr>
      <w:proofErr w:type="gramStart"/>
      <w:r w:rsidRPr="00C52B5A">
        <w:rPr>
          <w:sz w:val="24"/>
          <w:szCs w:val="24"/>
        </w:rPr>
        <w:t>Ket :</w:t>
      </w:r>
      <w:proofErr w:type="gramEnd"/>
      <w:r w:rsidRPr="00C52B5A">
        <w:rPr>
          <w:sz w:val="24"/>
          <w:szCs w:val="24"/>
        </w:rPr>
        <w:t xml:space="preserve"> *</w:t>
      </w:r>
      <w:r w:rsidR="00A4542F">
        <w:rPr>
          <w:sz w:val="24"/>
          <w:szCs w:val="24"/>
        </w:rPr>
        <w:t>*</w:t>
      </w:r>
      <w:r w:rsidRPr="00C52B5A">
        <w:rPr>
          <w:sz w:val="24"/>
          <w:szCs w:val="24"/>
        </w:rPr>
        <w:t xml:space="preserve">) Angka </w:t>
      </w:r>
      <w:r w:rsidR="00A4542F">
        <w:rPr>
          <w:sz w:val="24"/>
          <w:szCs w:val="24"/>
        </w:rPr>
        <w:t xml:space="preserve">sangat </w:t>
      </w:r>
      <w:r w:rsidRPr="00C52B5A">
        <w:rPr>
          <w:sz w:val="24"/>
          <w:szCs w:val="24"/>
        </w:rPr>
        <w:t>sementara</w:t>
      </w:r>
    </w:p>
    <w:p w:rsidR="0090511B" w:rsidRDefault="0090511B" w:rsidP="009537A5">
      <w:pPr>
        <w:pStyle w:val="BodyTextIndent3"/>
        <w:spacing w:after="0" w:line="360" w:lineRule="auto"/>
        <w:ind w:left="562" w:firstLine="850"/>
        <w:jc w:val="both"/>
        <w:rPr>
          <w:sz w:val="24"/>
          <w:szCs w:val="24"/>
        </w:rPr>
      </w:pPr>
    </w:p>
    <w:p w:rsidR="009E4301" w:rsidRDefault="009537A5" w:rsidP="009537A5">
      <w:pPr>
        <w:pStyle w:val="BodyTextIndent3"/>
        <w:spacing w:after="0" w:line="360" w:lineRule="auto"/>
        <w:ind w:left="562" w:firstLine="850"/>
        <w:jc w:val="both"/>
        <w:rPr>
          <w:rFonts w:ascii="Footlight MT Light" w:eastAsia="Calibri" w:hAnsi="Footlight MT Light" w:cs="Footlight MT Light"/>
          <w:sz w:val="24"/>
          <w:szCs w:val="24"/>
          <w:lang w:eastAsia="id-ID"/>
        </w:rPr>
      </w:pPr>
      <w:r w:rsidRPr="009537A5">
        <w:rPr>
          <w:sz w:val="24"/>
          <w:szCs w:val="24"/>
        </w:rPr>
        <w:t xml:space="preserve">Selama </w:t>
      </w:r>
      <w:proofErr w:type="gramStart"/>
      <w:r w:rsidRPr="009537A5">
        <w:rPr>
          <w:sz w:val="24"/>
          <w:szCs w:val="24"/>
        </w:rPr>
        <w:t>lima</w:t>
      </w:r>
      <w:proofErr w:type="gramEnd"/>
      <w:r w:rsidRPr="009537A5">
        <w:rPr>
          <w:sz w:val="24"/>
          <w:szCs w:val="24"/>
        </w:rPr>
        <w:t xml:space="preserve"> tahun terakhir, peranan sektor pertanian cenderung</w:t>
      </w:r>
      <w:r w:rsidR="00DD39F2">
        <w:rPr>
          <w:sz w:val="24"/>
          <w:szCs w:val="24"/>
        </w:rPr>
        <w:t xml:space="preserve"> mengalami penurunan. Tahun </w:t>
      </w:r>
      <w:proofErr w:type="gramStart"/>
      <w:r w:rsidR="00DD39F2">
        <w:rPr>
          <w:sz w:val="24"/>
          <w:szCs w:val="24"/>
        </w:rPr>
        <w:t>2009</w:t>
      </w:r>
      <w:r w:rsidR="00A4542F">
        <w:rPr>
          <w:sz w:val="24"/>
          <w:szCs w:val="24"/>
        </w:rPr>
        <w:t xml:space="preserve"> </w:t>
      </w:r>
      <w:r w:rsidRPr="009537A5">
        <w:rPr>
          <w:sz w:val="24"/>
          <w:szCs w:val="24"/>
        </w:rPr>
        <w:t xml:space="preserve"> peranan</w:t>
      </w:r>
      <w:proofErr w:type="gramEnd"/>
      <w:r w:rsidRPr="009537A5">
        <w:rPr>
          <w:sz w:val="24"/>
          <w:szCs w:val="24"/>
        </w:rPr>
        <w:t xml:space="preserve"> sekto</w:t>
      </w:r>
      <w:r w:rsidR="00A4542F">
        <w:rPr>
          <w:sz w:val="24"/>
          <w:szCs w:val="24"/>
        </w:rPr>
        <w:t xml:space="preserve">r pertanian </w:t>
      </w:r>
      <w:r w:rsidR="00DD39F2">
        <w:rPr>
          <w:sz w:val="24"/>
          <w:szCs w:val="24"/>
        </w:rPr>
        <w:t>tercatat 40,33</w:t>
      </w:r>
      <w:r w:rsidRPr="009537A5">
        <w:rPr>
          <w:sz w:val="24"/>
          <w:szCs w:val="24"/>
        </w:rPr>
        <w:t xml:space="preserve"> p</w:t>
      </w:r>
      <w:r w:rsidR="00DD39F2">
        <w:rPr>
          <w:sz w:val="24"/>
          <w:szCs w:val="24"/>
        </w:rPr>
        <w:t>ersen, sedangkan pada tahun 2013</w:t>
      </w:r>
      <w:r w:rsidR="00A4542F">
        <w:rPr>
          <w:sz w:val="24"/>
          <w:szCs w:val="24"/>
        </w:rPr>
        <w:t xml:space="preserve"> peranannya menjadi </w:t>
      </w:r>
      <w:r w:rsidR="007D39DA">
        <w:rPr>
          <w:sz w:val="24"/>
          <w:szCs w:val="24"/>
        </w:rPr>
        <w:t>33,85</w:t>
      </w:r>
      <w:r w:rsidR="00A4542F">
        <w:rPr>
          <w:sz w:val="24"/>
          <w:szCs w:val="24"/>
        </w:rPr>
        <w:t xml:space="preserve"> </w:t>
      </w:r>
      <w:r w:rsidRPr="009537A5">
        <w:rPr>
          <w:sz w:val="24"/>
          <w:szCs w:val="24"/>
        </w:rPr>
        <w:t xml:space="preserve"> persen. </w:t>
      </w:r>
    </w:p>
    <w:p w:rsidR="009537A5" w:rsidRPr="009537A5" w:rsidRDefault="009537A5" w:rsidP="0090511B">
      <w:pPr>
        <w:pStyle w:val="BodyTextIndent3"/>
        <w:spacing w:after="0" w:line="360" w:lineRule="auto"/>
        <w:ind w:left="562" w:firstLine="850"/>
        <w:jc w:val="both"/>
        <w:rPr>
          <w:sz w:val="24"/>
          <w:szCs w:val="24"/>
          <w:lang w:val="id-ID"/>
        </w:rPr>
      </w:pPr>
      <w:r w:rsidRPr="009537A5">
        <w:rPr>
          <w:sz w:val="24"/>
          <w:szCs w:val="24"/>
          <w:lang w:val="id-ID"/>
        </w:rPr>
        <w:t>Sedangkan sektor perdagangan, hotel dan restoran mengalami peningkatan</w:t>
      </w:r>
      <w:r>
        <w:rPr>
          <w:sz w:val="24"/>
          <w:szCs w:val="24"/>
        </w:rPr>
        <w:t xml:space="preserve"> </w:t>
      </w:r>
      <w:r w:rsidRPr="009537A5">
        <w:rPr>
          <w:sz w:val="24"/>
          <w:szCs w:val="24"/>
          <w:lang w:val="id-ID"/>
        </w:rPr>
        <w:t>kontribusi terhadap perekonomian Kabupaten Sintang selama lima tahun terakhir.</w:t>
      </w:r>
      <w:r>
        <w:rPr>
          <w:sz w:val="24"/>
          <w:szCs w:val="24"/>
        </w:rPr>
        <w:t xml:space="preserve"> </w:t>
      </w:r>
      <w:r w:rsidR="00A4542F">
        <w:rPr>
          <w:sz w:val="24"/>
          <w:szCs w:val="24"/>
          <w:lang w:val="id-ID"/>
        </w:rPr>
        <w:t>Pada tahun 200</w:t>
      </w:r>
      <w:r w:rsidR="00DD39F2">
        <w:rPr>
          <w:sz w:val="24"/>
          <w:szCs w:val="24"/>
        </w:rPr>
        <w:t>9</w:t>
      </w:r>
      <w:r w:rsidRPr="009537A5">
        <w:rPr>
          <w:sz w:val="24"/>
          <w:szCs w:val="24"/>
          <w:lang w:val="id-ID"/>
        </w:rPr>
        <w:t xml:space="preserve"> kontribusi sektor ini sebesar 2</w:t>
      </w:r>
      <w:r w:rsidR="00DD39F2">
        <w:rPr>
          <w:sz w:val="24"/>
          <w:szCs w:val="24"/>
        </w:rPr>
        <w:t>4</w:t>
      </w:r>
      <w:r w:rsidR="00A4542F">
        <w:rPr>
          <w:sz w:val="24"/>
          <w:szCs w:val="24"/>
          <w:lang w:val="id-ID"/>
        </w:rPr>
        <w:t>,</w:t>
      </w:r>
      <w:r w:rsidR="00DD39F2">
        <w:rPr>
          <w:sz w:val="24"/>
          <w:szCs w:val="24"/>
        </w:rPr>
        <w:t>24</w:t>
      </w:r>
      <w:r w:rsidRPr="009537A5">
        <w:rPr>
          <w:sz w:val="24"/>
          <w:szCs w:val="24"/>
          <w:lang w:val="id-ID"/>
        </w:rPr>
        <w:t xml:space="preserve"> persen dan meningkat menjadi</w:t>
      </w:r>
      <w:r>
        <w:rPr>
          <w:sz w:val="24"/>
          <w:szCs w:val="24"/>
        </w:rPr>
        <w:t xml:space="preserve"> </w:t>
      </w:r>
      <w:r w:rsidR="007D39DA">
        <w:rPr>
          <w:sz w:val="24"/>
          <w:szCs w:val="24"/>
        </w:rPr>
        <w:t>27,13</w:t>
      </w:r>
      <w:r w:rsidR="00A4542F">
        <w:rPr>
          <w:sz w:val="24"/>
          <w:szCs w:val="24"/>
          <w:lang w:val="id-ID"/>
        </w:rPr>
        <w:t xml:space="preserve"> persen pada tahun 201</w:t>
      </w:r>
      <w:r w:rsidR="00DD39F2">
        <w:rPr>
          <w:sz w:val="24"/>
          <w:szCs w:val="24"/>
        </w:rPr>
        <w:t>3</w:t>
      </w:r>
      <w:r w:rsidRPr="009537A5">
        <w:rPr>
          <w:sz w:val="24"/>
          <w:szCs w:val="24"/>
          <w:lang w:val="id-ID"/>
        </w:rPr>
        <w:t>.</w:t>
      </w:r>
    </w:p>
    <w:p w:rsidR="000A6F4E" w:rsidRPr="007D39DA" w:rsidRDefault="00A4542F" w:rsidP="0049676F">
      <w:pPr>
        <w:pStyle w:val="BodyTextIndent3"/>
        <w:spacing w:after="0" w:line="360" w:lineRule="auto"/>
        <w:ind w:left="562" w:firstLine="850"/>
        <w:jc w:val="both"/>
        <w:rPr>
          <w:color w:val="000000" w:themeColor="text1"/>
          <w:sz w:val="24"/>
          <w:szCs w:val="24"/>
        </w:rPr>
      </w:pPr>
      <w:r w:rsidRPr="007D39DA">
        <w:rPr>
          <w:color w:val="000000" w:themeColor="text1"/>
          <w:sz w:val="24"/>
          <w:szCs w:val="24"/>
          <w:lang w:val="id-ID"/>
        </w:rPr>
        <w:t xml:space="preserve">Untuk sektor </w:t>
      </w:r>
      <w:r w:rsidR="00B83595" w:rsidRPr="007D39DA">
        <w:rPr>
          <w:color w:val="000000" w:themeColor="text1"/>
          <w:sz w:val="24"/>
          <w:szCs w:val="24"/>
        </w:rPr>
        <w:t>industri</w:t>
      </w:r>
      <w:r w:rsidRPr="007D39DA">
        <w:rPr>
          <w:color w:val="000000" w:themeColor="text1"/>
          <w:sz w:val="24"/>
          <w:szCs w:val="24"/>
        </w:rPr>
        <w:t xml:space="preserve"> pengolahan</w:t>
      </w:r>
      <w:r w:rsidR="009537A5" w:rsidRPr="007D39DA">
        <w:rPr>
          <w:color w:val="000000" w:themeColor="text1"/>
          <w:sz w:val="24"/>
          <w:szCs w:val="24"/>
          <w:lang w:val="id-ID"/>
        </w:rPr>
        <w:t xml:space="preserve"> pada tahun </w:t>
      </w:r>
      <w:r w:rsidRPr="007D39DA">
        <w:rPr>
          <w:color w:val="000000" w:themeColor="text1"/>
          <w:sz w:val="24"/>
          <w:szCs w:val="24"/>
        </w:rPr>
        <w:t xml:space="preserve"> </w:t>
      </w:r>
      <w:r w:rsidRPr="007D39DA">
        <w:rPr>
          <w:color w:val="000000" w:themeColor="text1"/>
          <w:sz w:val="24"/>
          <w:szCs w:val="24"/>
          <w:lang w:val="id-ID"/>
        </w:rPr>
        <w:t>201</w:t>
      </w:r>
      <w:r w:rsidR="00DD39F2" w:rsidRPr="007D39DA">
        <w:rPr>
          <w:color w:val="000000" w:themeColor="text1"/>
          <w:sz w:val="24"/>
          <w:szCs w:val="24"/>
        </w:rPr>
        <w:t>3</w:t>
      </w:r>
      <w:r w:rsidR="009537A5" w:rsidRPr="007D39DA">
        <w:rPr>
          <w:color w:val="000000" w:themeColor="text1"/>
          <w:sz w:val="24"/>
          <w:szCs w:val="24"/>
          <w:lang w:val="id-ID"/>
        </w:rPr>
        <w:t xml:space="preserve"> kontribusinya melebihi kontribusi</w:t>
      </w:r>
      <w:r w:rsidR="0090511B" w:rsidRPr="007D39DA">
        <w:rPr>
          <w:color w:val="000000" w:themeColor="text1"/>
          <w:sz w:val="24"/>
          <w:szCs w:val="24"/>
        </w:rPr>
        <w:t xml:space="preserve"> </w:t>
      </w:r>
      <w:r w:rsidR="009537A5" w:rsidRPr="007D39DA">
        <w:rPr>
          <w:color w:val="000000" w:themeColor="text1"/>
          <w:sz w:val="24"/>
          <w:szCs w:val="24"/>
          <w:lang w:val="id-ID"/>
        </w:rPr>
        <w:t xml:space="preserve">sektor </w:t>
      </w:r>
      <w:r w:rsidRPr="007D39DA">
        <w:rPr>
          <w:color w:val="000000" w:themeColor="text1"/>
          <w:sz w:val="24"/>
          <w:szCs w:val="24"/>
        </w:rPr>
        <w:t>jasa-jasa</w:t>
      </w:r>
      <w:r w:rsidR="009537A5" w:rsidRPr="007D39DA">
        <w:rPr>
          <w:color w:val="000000" w:themeColor="text1"/>
          <w:sz w:val="24"/>
          <w:szCs w:val="24"/>
          <w:lang w:val="id-ID"/>
        </w:rPr>
        <w:t>. Kon</w:t>
      </w:r>
      <w:r w:rsidRPr="007D39DA">
        <w:rPr>
          <w:color w:val="000000" w:themeColor="text1"/>
          <w:sz w:val="24"/>
          <w:szCs w:val="24"/>
          <w:lang w:val="id-ID"/>
        </w:rPr>
        <w:t>tribusi sektor ini di tahun 201</w:t>
      </w:r>
      <w:r w:rsidR="00DD39F2" w:rsidRPr="007D39DA">
        <w:rPr>
          <w:color w:val="000000" w:themeColor="text1"/>
          <w:sz w:val="24"/>
          <w:szCs w:val="24"/>
        </w:rPr>
        <w:t>3</w:t>
      </w:r>
      <w:r w:rsidRPr="007D39DA">
        <w:rPr>
          <w:color w:val="000000" w:themeColor="text1"/>
          <w:sz w:val="24"/>
          <w:szCs w:val="24"/>
          <w:lang w:val="id-ID"/>
        </w:rPr>
        <w:t xml:space="preserve"> yaitu sebesar </w:t>
      </w:r>
      <w:r w:rsidR="007D39DA">
        <w:rPr>
          <w:color w:val="000000" w:themeColor="text1"/>
          <w:sz w:val="24"/>
          <w:szCs w:val="24"/>
        </w:rPr>
        <w:t>9,65</w:t>
      </w:r>
      <w:r w:rsidR="0090511B" w:rsidRPr="007D39DA">
        <w:rPr>
          <w:color w:val="000000" w:themeColor="text1"/>
          <w:sz w:val="24"/>
          <w:szCs w:val="24"/>
        </w:rPr>
        <w:t xml:space="preserve"> </w:t>
      </w:r>
      <w:r w:rsidR="009537A5" w:rsidRPr="007D39DA">
        <w:rPr>
          <w:color w:val="000000" w:themeColor="text1"/>
          <w:sz w:val="24"/>
          <w:szCs w:val="24"/>
          <w:lang w:val="id-ID"/>
        </w:rPr>
        <w:t>persen terhadap PDRB Kab. Sintang. Secara umum struktur ekonomi Kabupaten Sintang masih menunjukkan pola</w:t>
      </w:r>
      <w:r w:rsidR="0090511B" w:rsidRPr="007D39DA">
        <w:rPr>
          <w:color w:val="000000" w:themeColor="text1"/>
          <w:sz w:val="24"/>
          <w:szCs w:val="24"/>
        </w:rPr>
        <w:t xml:space="preserve"> </w:t>
      </w:r>
      <w:r w:rsidR="009537A5" w:rsidRPr="007D39DA">
        <w:rPr>
          <w:color w:val="000000" w:themeColor="text1"/>
          <w:sz w:val="24"/>
          <w:szCs w:val="24"/>
          <w:lang w:val="id-ID"/>
        </w:rPr>
        <w:t>tradisional, di mana sektor pertanian masih sangat dominan. Seharusnya sumbangan</w:t>
      </w:r>
      <w:r w:rsidR="0090511B" w:rsidRPr="007D39DA">
        <w:rPr>
          <w:color w:val="000000" w:themeColor="text1"/>
          <w:sz w:val="24"/>
          <w:szCs w:val="24"/>
        </w:rPr>
        <w:t xml:space="preserve"> </w:t>
      </w:r>
      <w:r w:rsidR="009537A5" w:rsidRPr="007D39DA">
        <w:rPr>
          <w:color w:val="000000" w:themeColor="text1"/>
          <w:sz w:val="24"/>
          <w:szCs w:val="24"/>
          <w:lang w:val="id-ID"/>
        </w:rPr>
        <w:t>produksi pertanian mampu mendorong berkembangnya sektor industri pengolahan.</w:t>
      </w:r>
      <w:r w:rsidR="0090511B" w:rsidRPr="007D39DA">
        <w:rPr>
          <w:color w:val="000000" w:themeColor="text1"/>
          <w:sz w:val="24"/>
          <w:szCs w:val="24"/>
        </w:rPr>
        <w:t xml:space="preserve"> </w:t>
      </w:r>
      <w:r w:rsidR="009537A5" w:rsidRPr="007D39DA">
        <w:rPr>
          <w:color w:val="000000" w:themeColor="text1"/>
          <w:sz w:val="24"/>
          <w:szCs w:val="24"/>
          <w:lang w:val="id-ID"/>
        </w:rPr>
        <w:t>Dengan struktur yang demikian, hal ini menunjukkan bahwa Kabupaten Sintang</w:t>
      </w:r>
      <w:r w:rsidR="0090511B" w:rsidRPr="007D39DA">
        <w:rPr>
          <w:color w:val="000000" w:themeColor="text1"/>
          <w:sz w:val="24"/>
          <w:szCs w:val="24"/>
        </w:rPr>
        <w:t xml:space="preserve"> </w:t>
      </w:r>
      <w:r w:rsidR="009537A5" w:rsidRPr="007D39DA">
        <w:rPr>
          <w:color w:val="000000" w:themeColor="text1"/>
          <w:sz w:val="24"/>
          <w:szCs w:val="24"/>
          <w:lang w:val="id-ID"/>
        </w:rPr>
        <w:t xml:space="preserve">hanya mampu </w:t>
      </w:r>
      <w:r w:rsidR="009537A5" w:rsidRPr="007D39DA">
        <w:rPr>
          <w:color w:val="000000" w:themeColor="text1"/>
          <w:sz w:val="24"/>
          <w:szCs w:val="24"/>
          <w:lang w:val="id-ID"/>
        </w:rPr>
        <w:lastRenderedPageBreak/>
        <w:t>menghasilkan barang-barang mentah (raw material) saja sehingga</w:t>
      </w:r>
      <w:r w:rsidR="0090511B" w:rsidRPr="007D39DA">
        <w:rPr>
          <w:color w:val="000000" w:themeColor="text1"/>
          <w:sz w:val="24"/>
          <w:szCs w:val="24"/>
        </w:rPr>
        <w:t xml:space="preserve"> </w:t>
      </w:r>
      <w:r w:rsidR="009537A5" w:rsidRPr="007D39DA">
        <w:rPr>
          <w:color w:val="000000" w:themeColor="text1"/>
          <w:sz w:val="24"/>
          <w:szCs w:val="24"/>
          <w:lang w:val="id-ID"/>
        </w:rPr>
        <w:t>manfaat ekonominya tidak meluas kepada sektor-sektor lainnya.</w:t>
      </w:r>
      <w:r w:rsidR="0090511B" w:rsidRPr="007D39DA">
        <w:rPr>
          <w:color w:val="000000" w:themeColor="text1"/>
          <w:sz w:val="24"/>
          <w:szCs w:val="24"/>
        </w:rPr>
        <w:t xml:space="preserve"> </w:t>
      </w:r>
    </w:p>
    <w:p w:rsidR="00394758" w:rsidRDefault="00CC3D26" w:rsidP="00CC3D26">
      <w:pPr>
        <w:autoSpaceDE w:val="0"/>
        <w:autoSpaceDN w:val="0"/>
        <w:adjustRightInd w:val="0"/>
        <w:spacing w:line="360" w:lineRule="auto"/>
        <w:ind w:left="567" w:firstLine="851"/>
        <w:jc w:val="both"/>
      </w:pPr>
      <w:proofErr w:type="gramStart"/>
      <w:r w:rsidRPr="00CC3D26">
        <w:t xml:space="preserve">Untuk mengukur tingkat kemakmuran masyarakat, salah satu indikator </w:t>
      </w:r>
      <w:r>
        <w:t>y</w:t>
      </w:r>
      <w:r w:rsidRPr="00CC3D26">
        <w:t>ang</w:t>
      </w:r>
      <w:r>
        <w:t xml:space="preserve"> </w:t>
      </w:r>
      <w:r w:rsidRPr="00CC3D26">
        <w:t>dapat digunakan adalah PDRB per kapita, yaitu rasio antara PDRB atas dasar harga</w:t>
      </w:r>
      <w:r>
        <w:t xml:space="preserve"> </w:t>
      </w:r>
      <w:r w:rsidRPr="00CC3D26">
        <w:t>berlaku dengan jumlah penduduk pertengahan tahun.</w:t>
      </w:r>
      <w:proofErr w:type="gramEnd"/>
      <w:r>
        <w:t xml:space="preserve">  </w:t>
      </w:r>
    </w:p>
    <w:p w:rsidR="008A4157" w:rsidRDefault="00CC3D26" w:rsidP="00394758">
      <w:pPr>
        <w:autoSpaceDE w:val="0"/>
        <w:autoSpaceDN w:val="0"/>
        <w:adjustRightInd w:val="0"/>
        <w:spacing w:line="360" w:lineRule="auto"/>
        <w:ind w:left="567" w:firstLine="851"/>
        <w:jc w:val="both"/>
      </w:pPr>
      <w:proofErr w:type="gramStart"/>
      <w:r w:rsidRPr="00CC3D26">
        <w:t>Pada tahun 2010 telah dilaksanakan Sensus Penduduk (SP2010), yang</w:t>
      </w:r>
      <w:r>
        <w:t xml:space="preserve"> </w:t>
      </w:r>
      <w:r w:rsidRPr="00CC3D26">
        <w:t>bertujuan untuk mendapatkan data jumlah penduduk.</w:t>
      </w:r>
      <w:proofErr w:type="gramEnd"/>
      <w:r w:rsidRPr="00CC3D26">
        <w:t xml:space="preserve"> </w:t>
      </w:r>
      <w:proofErr w:type="gramStart"/>
      <w:r w:rsidRPr="00CC3D26">
        <w:t>Dengan dihasilkannya data</w:t>
      </w:r>
      <w:r w:rsidR="00394758">
        <w:t xml:space="preserve"> </w:t>
      </w:r>
      <w:r w:rsidRPr="00CC3D26">
        <w:t>jumlah penduduk Kabupaten Sintang berdasarkan hasil sensus tersebut, maka</w:t>
      </w:r>
      <w:r w:rsidR="00394758">
        <w:t xml:space="preserve"> </w:t>
      </w:r>
      <w:r w:rsidRPr="00CC3D26">
        <w:t>dilakukan penyesuaian data proyeksi jumlah penduduk pada tahun-tahun</w:t>
      </w:r>
      <w:r w:rsidRPr="00CC3D26">
        <w:rPr>
          <w:lang w:val="id-ID"/>
        </w:rPr>
        <w:t xml:space="preserve"> </w:t>
      </w:r>
      <w:r w:rsidR="00394758" w:rsidRPr="00394758">
        <w:t>sebelumnya, sehingga data jumlah penduduk tahun 2006 – 2009 mengalami</w:t>
      </w:r>
      <w:r w:rsidR="00394758">
        <w:t xml:space="preserve"> </w:t>
      </w:r>
      <w:r w:rsidR="00394758" w:rsidRPr="00394758">
        <w:t>perubahan.</w:t>
      </w:r>
      <w:proofErr w:type="gramEnd"/>
      <w:r w:rsidR="008A4157">
        <w:t xml:space="preserve"> </w:t>
      </w:r>
      <w:r w:rsidR="00394758" w:rsidRPr="00394758">
        <w:t xml:space="preserve">Berdasarkan data sensus di tahun 2010, maka dapat dihasilkan data </w:t>
      </w:r>
      <w:r w:rsidR="00394758">
        <w:t>p</w:t>
      </w:r>
      <w:r w:rsidR="00394758" w:rsidRPr="00394758">
        <w:t>royeksi</w:t>
      </w:r>
      <w:r w:rsidR="00394758">
        <w:t xml:space="preserve"> </w:t>
      </w:r>
      <w:r w:rsidR="00394758" w:rsidRPr="00394758">
        <w:t>penduduk untuk tahun 201</w:t>
      </w:r>
      <w:r w:rsidR="00DD39F2">
        <w:t>3</w:t>
      </w:r>
      <w:r w:rsidR="007D39DA">
        <w:t xml:space="preserve"> yaitu 384,544</w:t>
      </w:r>
      <w:r w:rsidR="008A4157">
        <w:t xml:space="preserve"> jiwa</w:t>
      </w:r>
    </w:p>
    <w:p w:rsidR="00394758" w:rsidRDefault="00ED1333" w:rsidP="00394758">
      <w:pPr>
        <w:autoSpaceDE w:val="0"/>
        <w:autoSpaceDN w:val="0"/>
        <w:adjustRightInd w:val="0"/>
        <w:spacing w:line="360" w:lineRule="auto"/>
        <w:ind w:left="567" w:firstLine="851"/>
        <w:jc w:val="both"/>
      </w:pPr>
      <w:r>
        <w:t xml:space="preserve"> </w:t>
      </w:r>
      <w:r w:rsidR="008A4157">
        <w:t>T</w:t>
      </w:r>
      <w:r>
        <w:t>ahun 201</w:t>
      </w:r>
      <w:r w:rsidR="00DD39F2">
        <w:t>3</w:t>
      </w:r>
      <w:r w:rsidR="00394758" w:rsidRPr="00394758">
        <w:t xml:space="preserve"> PDRB per kapita Kabupaten Sintang</w:t>
      </w:r>
      <w:r w:rsidR="00394758">
        <w:t xml:space="preserve"> </w:t>
      </w:r>
      <w:r>
        <w:t xml:space="preserve">sebesar Rp. </w:t>
      </w:r>
      <w:r w:rsidR="007D39DA">
        <w:t>14.693.699,78</w:t>
      </w:r>
      <w:r>
        <w:t xml:space="preserve"> </w:t>
      </w:r>
      <w:r w:rsidR="00394758" w:rsidRPr="00394758">
        <w:t xml:space="preserve"> yang berarti rata-rata pendapatan satu orang penduduk</w:t>
      </w:r>
      <w:r w:rsidR="00394758">
        <w:t xml:space="preserve"> </w:t>
      </w:r>
      <w:r w:rsidR="00394758" w:rsidRPr="00394758">
        <w:t>Kabupaten Sintang sela</w:t>
      </w:r>
      <w:r>
        <w:t xml:space="preserve">ma setahun adalah sebesar Rp. </w:t>
      </w:r>
      <w:r w:rsidR="007D39DA">
        <w:t>14.693.699,78</w:t>
      </w:r>
      <w:r w:rsidR="00394758" w:rsidRPr="00394758">
        <w:t xml:space="preserve"> atau sebesar Rp.</w:t>
      </w:r>
      <w:r w:rsidR="00394758">
        <w:t xml:space="preserve"> </w:t>
      </w:r>
      <w:r w:rsidR="007D39DA">
        <w:t xml:space="preserve">1.224.474,98 </w:t>
      </w:r>
      <w:r w:rsidR="00394758" w:rsidRPr="00394758">
        <w:t xml:space="preserve"> per bulan. Jika dibandingkan tahun sebelumnya angka PDRB per kapita</w:t>
      </w:r>
      <w:r w:rsidR="00394758">
        <w:t xml:space="preserve"> </w:t>
      </w:r>
      <w:r w:rsidR="00394758" w:rsidRPr="00394758">
        <w:t>meningkat sebesar Rp.</w:t>
      </w:r>
      <w:r w:rsidR="009462E9">
        <w:t xml:space="preserve"> 1.</w:t>
      </w:r>
      <w:r w:rsidR="007D39DA">
        <w:t>580.743</w:t>
      </w:r>
      <w:proofErr w:type="gramStart"/>
      <w:r w:rsidR="007D39DA">
        <w:t>,819</w:t>
      </w:r>
      <w:proofErr w:type="gramEnd"/>
      <w:r w:rsidR="007D39DA">
        <w:t xml:space="preserve"> atau 12,05</w:t>
      </w:r>
      <w:r w:rsidR="00394758" w:rsidRPr="00394758">
        <w:t xml:space="preserve"> persen.</w:t>
      </w:r>
    </w:p>
    <w:p w:rsidR="00975DB9" w:rsidRPr="00C52B5A" w:rsidRDefault="00975DB9" w:rsidP="00975DB9">
      <w:pPr>
        <w:jc w:val="center"/>
        <w:rPr>
          <w:b/>
          <w:lang w:val="id-ID"/>
        </w:rPr>
      </w:pPr>
      <w:r w:rsidRPr="00C52B5A">
        <w:rPr>
          <w:b/>
          <w:lang w:val="sv-SE"/>
        </w:rPr>
        <w:t xml:space="preserve">Tabel </w:t>
      </w:r>
      <w:r w:rsidRPr="00C52B5A">
        <w:rPr>
          <w:b/>
          <w:lang w:val="id-ID"/>
        </w:rPr>
        <w:t>2</w:t>
      </w:r>
      <w:r w:rsidRPr="00C52B5A">
        <w:rPr>
          <w:b/>
          <w:lang w:val="sv-SE"/>
        </w:rPr>
        <w:t>.</w:t>
      </w:r>
      <w:r w:rsidR="00BD684A">
        <w:rPr>
          <w:b/>
        </w:rPr>
        <w:t>3</w:t>
      </w:r>
      <w:r w:rsidRPr="00C52B5A">
        <w:rPr>
          <w:b/>
          <w:lang w:val="sv-SE"/>
        </w:rPr>
        <w:t xml:space="preserve"> </w:t>
      </w:r>
    </w:p>
    <w:p w:rsidR="00975DB9" w:rsidRPr="00C52B5A" w:rsidRDefault="00975DB9" w:rsidP="00975DB9">
      <w:pPr>
        <w:jc w:val="center"/>
        <w:rPr>
          <w:lang w:val="sv-SE"/>
        </w:rPr>
      </w:pPr>
      <w:r w:rsidRPr="00C52B5A">
        <w:rPr>
          <w:lang w:val="sv-SE"/>
        </w:rPr>
        <w:t>Perkembangan PDRB Per Kapita Kabupaten Sintang</w:t>
      </w:r>
    </w:p>
    <w:p w:rsidR="00975DB9" w:rsidRPr="00C52B5A" w:rsidRDefault="00DD39F2" w:rsidP="00975DB9">
      <w:pPr>
        <w:jc w:val="center"/>
      </w:pPr>
      <w:r>
        <w:t>Tahun 2009– 2013</w:t>
      </w:r>
    </w:p>
    <w:p w:rsidR="00975DB9" w:rsidRPr="00C52B5A" w:rsidRDefault="00975DB9" w:rsidP="00975DB9">
      <w:pPr>
        <w:ind w:left="1166"/>
        <w:jc w:val="center"/>
        <w:rPr>
          <w:b/>
        </w:rPr>
      </w:pPr>
    </w:p>
    <w:tbl>
      <w:tblPr>
        <w:tblW w:w="6804" w:type="dxa"/>
        <w:tblInd w:w="1242" w:type="dxa"/>
        <w:tblLook w:val="0000" w:firstRow="0" w:lastRow="0" w:firstColumn="0" w:lastColumn="0" w:noHBand="0" w:noVBand="0"/>
      </w:tblPr>
      <w:tblGrid>
        <w:gridCol w:w="2410"/>
        <w:gridCol w:w="2268"/>
        <w:gridCol w:w="2126"/>
      </w:tblGrid>
      <w:tr w:rsidR="00975DB9" w:rsidRPr="00C52B5A" w:rsidTr="00020306">
        <w:trPr>
          <w:trHeight w:val="419"/>
        </w:trPr>
        <w:tc>
          <w:tcPr>
            <w:tcW w:w="2410" w:type="dxa"/>
            <w:vMerge w:val="restart"/>
            <w:tcBorders>
              <w:top w:val="single" w:sz="4" w:space="0" w:color="auto"/>
              <w:left w:val="single" w:sz="4" w:space="0" w:color="auto"/>
              <w:bottom w:val="single" w:sz="4" w:space="0" w:color="000000"/>
              <w:right w:val="single" w:sz="4" w:space="0" w:color="auto"/>
            </w:tcBorders>
            <w:shd w:val="clear" w:color="auto" w:fill="D6E3BC" w:themeFill="accent3" w:themeFillTint="66"/>
            <w:vAlign w:val="center"/>
          </w:tcPr>
          <w:p w:rsidR="00975DB9" w:rsidRPr="00C52B5A" w:rsidRDefault="00975DB9" w:rsidP="00020306">
            <w:pPr>
              <w:ind w:left="-5"/>
              <w:jc w:val="center"/>
              <w:rPr>
                <w:b/>
              </w:rPr>
            </w:pPr>
            <w:r w:rsidRPr="00C52B5A">
              <w:rPr>
                <w:b/>
              </w:rPr>
              <w:t>Tahun</w:t>
            </w:r>
          </w:p>
        </w:tc>
        <w:tc>
          <w:tcPr>
            <w:tcW w:w="4394" w:type="dxa"/>
            <w:gridSpan w:val="2"/>
            <w:tcBorders>
              <w:top w:val="single" w:sz="4" w:space="0" w:color="auto"/>
              <w:left w:val="nil"/>
              <w:bottom w:val="single" w:sz="4" w:space="0" w:color="auto"/>
              <w:right w:val="single" w:sz="4" w:space="0" w:color="000000"/>
            </w:tcBorders>
            <w:shd w:val="clear" w:color="auto" w:fill="D6E3BC" w:themeFill="accent3" w:themeFillTint="66"/>
            <w:vAlign w:val="center"/>
          </w:tcPr>
          <w:p w:rsidR="00975DB9" w:rsidRPr="00C52B5A" w:rsidRDefault="00975DB9" w:rsidP="00020306">
            <w:pPr>
              <w:ind w:left="1170"/>
              <w:jc w:val="center"/>
              <w:rPr>
                <w:b/>
                <w:lang w:val="sv-SE"/>
              </w:rPr>
            </w:pPr>
            <w:r w:rsidRPr="00C52B5A">
              <w:rPr>
                <w:b/>
                <w:lang w:val="sv-SE"/>
              </w:rPr>
              <w:t>PRDB Per Kapita</w:t>
            </w:r>
          </w:p>
        </w:tc>
      </w:tr>
      <w:tr w:rsidR="00975DB9" w:rsidRPr="00C52B5A" w:rsidTr="00020306">
        <w:trPr>
          <w:trHeight w:val="419"/>
        </w:trPr>
        <w:tc>
          <w:tcPr>
            <w:tcW w:w="2410" w:type="dxa"/>
            <w:vMerge/>
            <w:tcBorders>
              <w:top w:val="single" w:sz="4" w:space="0" w:color="auto"/>
              <w:left w:val="single" w:sz="4" w:space="0" w:color="auto"/>
              <w:bottom w:val="single" w:sz="4" w:space="0" w:color="000000"/>
              <w:right w:val="single" w:sz="4" w:space="0" w:color="auto"/>
            </w:tcBorders>
            <w:shd w:val="clear" w:color="auto" w:fill="D6E3BC" w:themeFill="accent3" w:themeFillTint="66"/>
            <w:vAlign w:val="center"/>
          </w:tcPr>
          <w:p w:rsidR="00975DB9" w:rsidRPr="00C52B5A" w:rsidRDefault="00975DB9" w:rsidP="00020306">
            <w:pPr>
              <w:ind w:left="-5"/>
              <w:rPr>
                <w:b/>
                <w:lang w:val="sv-SE"/>
              </w:rPr>
            </w:pPr>
          </w:p>
        </w:tc>
        <w:tc>
          <w:tcPr>
            <w:tcW w:w="2268" w:type="dxa"/>
            <w:tcBorders>
              <w:top w:val="nil"/>
              <w:left w:val="nil"/>
              <w:bottom w:val="single" w:sz="4" w:space="0" w:color="auto"/>
              <w:right w:val="single" w:sz="4" w:space="0" w:color="auto"/>
            </w:tcBorders>
            <w:shd w:val="clear" w:color="auto" w:fill="D6E3BC" w:themeFill="accent3" w:themeFillTint="66"/>
            <w:vAlign w:val="center"/>
          </w:tcPr>
          <w:p w:rsidR="00975DB9" w:rsidRPr="00C52B5A" w:rsidRDefault="00975DB9" w:rsidP="00020306">
            <w:pPr>
              <w:ind w:left="-2"/>
              <w:jc w:val="center"/>
              <w:rPr>
                <w:b/>
              </w:rPr>
            </w:pPr>
            <w:r w:rsidRPr="00C52B5A">
              <w:rPr>
                <w:b/>
              </w:rPr>
              <w:t>Nilai (Rp.)</w:t>
            </w:r>
          </w:p>
        </w:tc>
        <w:tc>
          <w:tcPr>
            <w:tcW w:w="2126" w:type="dxa"/>
            <w:tcBorders>
              <w:top w:val="nil"/>
              <w:left w:val="nil"/>
              <w:bottom w:val="single" w:sz="4" w:space="0" w:color="auto"/>
              <w:right w:val="single" w:sz="4" w:space="0" w:color="auto"/>
            </w:tcBorders>
            <w:shd w:val="clear" w:color="auto" w:fill="D6E3BC" w:themeFill="accent3" w:themeFillTint="66"/>
            <w:vAlign w:val="center"/>
          </w:tcPr>
          <w:p w:rsidR="00975DB9" w:rsidRPr="00C52B5A" w:rsidRDefault="00975DB9" w:rsidP="00020306">
            <w:pPr>
              <w:ind w:left="-8"/>
              <w:jc w:val="center"/>
              <w:rPr>
                <w:b/>
              </w:rPr>
            </w:pPr>
            <w:r w:rsidRPr="00C52B5A">
              <w:rPr>
                <w:b/>
              </w:rPr>
              <w:t>Pertumbuhan (%)</w:t>
            </w:r>
          </w:p>
        </w:tc>
      </w:tr>
      <w:tr w:rsidR="00DD39F2" w:rsidRPr="00C52B5A" w:rsidTr="00020306">
        <w:trPr>
          <w:trHeight w:val="454"/>
        </w:trPr>
        <w:tc>
          <w:tcPr>
            <w:tcW w:w="2410" w:type="dxa"/>
            <w:tcBorders>
              <w:top w:val="nil"/>
              <w:left w:val="single" w:sz="4" w:space="0" w:color="auto"/>
              <w:bottom w:val="nil"/>
              <w:right w:val="single" w:sz="4" w:space="0" w:color="auto"/>
            </w:tcBorders>
            <w:shd w:val="clear" w:color="auto" w:fill="auto"/>
            <w:vAlign w:val="center"/>
          </w:tcPr>
          <w:p w:rsidR="00DD39F2" w:rsidRPr="00C52B5A" w:rsidRDefault="00DD39F2" w:rsidP="00DB5625">
            <w:pPr>
              <w:ind w:left="-5"/>
              <w:jc w:val="center"/>
            </w:pPr>
            <w:r w:rsidRPr="00C52B5A">
              <w:t>200</w:t>
            </w:r>
            <w:r>
              <w:t>9</w:t>
            </w:r>
          </w:p>
        </w:tc>
        <w:tc>
          <w:tcPr>
            <w:tcW w:w="2268" w:type="dxa"/>
            <w:tcBorders>
              <w:top w:val="nil"/>
              <w:left w:val="nil"/>
              <w:bottom w:val="nil"/>
              <w:right w:val="single" w:sz="4" w:space="0" w:color="auto"/>
            </w:tcBorders>
            <w:shd w:val="clear" w:color="auto" w:fill="auto"/>
            <w:vAlign w:val="center"/>
          </w:tcPr>
          <w:p w:rsidR="00DD39F2" w:rsidRPr="00C52B5A" w:rsidRDefault="00DD39F2" w:rsidP="00DB5625">
            <w:pPr>
              <w:ind w:left="-2"/>
              <w:jc w:val="center"/>
              <w:rPr>
                <w:lang w:val="id-ID"/>
              </w:rPr>
            </w:pPr>
            <w:r w:rsidRPr="00C52B5A">
              <w:rPr>
                <w:lang w:val="id-ID"/>
              </w:rPr>
              <w:t>9.766.944</w:t>
            </w:r>
          </w:p>
        </w:tc>
        <w:tc>
          <w:tcPr>
            <w:tcW w:w="2126" w:type="dxa"/>
            <w:tcBorders>
              <w:top w:val="nil"/>
              <w:left w:val="nil"/>
              <w:bottom w:val="nil"/>
              <w:right w:val="single" w:sz="4" w:space="0" w:color="auto"/>
            </w:tcBorders>
            <w:shd w:val="clear" w:color="auto" w:fill="auto"/>
            <w:vAlign w:val="center"/>
          </w:tcPr>
          <w:p w:rsidR="00DD39F2" w:rsidRPr="00C52B5A" w:rsidRDefault="00DD39F2" w:rsidP="00DB5625">
            <w:pPr>
              <w:ind w:left="-8"/>
              <w:jc w:val="center"/>
              <w:rPr>
                <w:lang w:val="id-ID"/>
              </w:rPr>
            </w:pPr>
            <w:r w:rsidRPr="00C52B5A">
              <w:rPr>
                <w:lang w:val="id-ID"/>
              </w:rPr>
              <w:t xml:space="preserve">  </w:t>
            </w:r>
            <w:r w:rsidRPr="00C52B5A">
              <w:t>9,6</w:t>
            </w:r>
            <w:r w:rsidRPr="00C52B5A">
              <w:rPr>
                <w:lang w:val="id-ID"/>
              </w:rPr>
              <w:t>4</w:t>
            </w:r>
          </w:p>
        </w:tc>
      </w:tr>
      <w:tr w:rsidR="00DD39F2" w:rsidRPr="00C52B5A" w:rsidTr="00020306">
        <w:trPr>
          <w:trHeight w:val="454"/>
        </w:trPr>
        <w:tc>
          <w:tcPr>
            <w:tcW w:w="2410" w:type="dxa"/>
            <w:tcBorders>
              <w:top w:val="nil"/>
              <w:left w:val="single" w:sz="4" w:space="0" w:color="auto"/>
              <w:bottom w:val="nil"/>
              <w:right w:val="single" w:sz="4" w:space="0" w:color="auto"/>
            </w:tcBorders>
            <w:shd w:val="clear" w:color="auto" w:fill="auto"/>
            <w:vAlign w:val="center"/>
          </w:tcPr>
          <w:p w:rsidR="00DD39F2" w:rsidRPr="00C52B5A" w:rsidRDefault="00DD39F2" w:rsidP="00DB5625">
            <w:pPr>
              <w:ind w:left="-5"/>
              <w:jc w:val="center"/>
            </w:pPr>
            <w:r w:rsidRPr="00C52B5A">
              <w:t>20</w:t>
            </w:r>
            <w:r>
              <w:t>10</w:t>
            </w:r>
          </w:p>
        </w:tc>
        <w:tc>
          <w:tcPr>
            <w:tcW w:w="2268" w:type="dxa"/>
            <w:tcBorders>
              <w:top w:val="nil"/>
              <w:left w:val="nil"/>
              <w:bottom w:val="nil"/>
              <w:right w:val="single" w:sz="4" w:space="0" w:color="auto"/>
            </w:tcBorders>
            <w:shd w:val="clear" w:color="auto" w:fill="auto"/>
            <w:vAlign w:val="center"/>
          </w:tcPr>
          <w:p w:rsidR="00DD39F2" w:rsidRPr="00C52B5A" w:rsidRDefault="00DD39F2" w:rsidP="00DB5625">
            <w:pPr>
              <w:ind w:left="-2"/>
              <w:jc w:val="center"/>
              <w:rPr>
                <w:lang w:val="id-ID"/>
              </w:rPr>
            </w:pPr>
            <w:r w:rsidRPr="00C52B5A">
              <w:rPr>
                <w:lang w:val="id-ID"/>
              </w:rPr>
              <w:t>10.734.891</w:t>
            </w:r>
          </w:p>
        </w:tc>
        <w:tc>
          <w:tcPr>
            <w:tcW w:w="2126" w:type="dxa"/>
            <w:tcBorders>
              <w:top w:val="nil"/>
              <w:left w:val="nil"/>
              <w:bottom w:val="nil"/>
              <w:right w:val="single" w:sz="4" w:space="0" w:color="auto"/>
            </w:tcBorders>
            <w:shd w:val="clear" w:color="auto" w:fill="auto"/>
            <w:vAlign w:val="center"/>
          </w:tcPr>
          <w:p w:rsidR="00DD39F2" w:rsidRPr="00C52B5A" w:rsidRDefault="00DD39F2" w:rsidP="00DB5625">
            <w:pPr>
              <w:ind w:left="-8"/>
              <w:jc w:val="center"/>
              <w:rPr>
                <w:lang w:val="id-ID"/>
              </w:rPr>
            </w:pPr>
            <w:r w:rsidRPr="00C52B5A">
              <w:rPr>
                <w:lang w:val="id-ID"/>
              </w:rPr>
              <w:t xml:space="preserve">  </w:t>
            </w:r>
            <w:r w:rsidRPr="00C52B5A">
              <w:t>9,</w:t>
            </w:r>
            <w:r w:rsidRPr="00C52B5A">
              <w:rPr>
                <w:lang w:val="id-ID"/>
              </w:rPr>
              <w:t>91</w:t>
            </w:r>
          </w:p>
        </w:tc>
      </w:tr>
      <w:tr w:rsidR="00DD39F2" w:rsidRPr="00C52B5A" w:rsidTr="00020306">
        <w:trPr>
          <w:trHeight w:val="454"/>
        </w:trPr>
        <w:tc>
          <w:tcPr>
            <w:tcW w:w="2410" w:type="dxa"/>
            <w:tcBorders>
              <w:top w:val="nil"/>
              <w:left w:val="single" w:sz="4" w:space="0" w:color="auto"/>
              <w:bottom w:val="nil"/>
              <w:right w:val="single" w:sz="4" w:space="0" w:color="auto"/>
            </w:tcBorders>
            <w:shd w:val="clear" w:color="auto" w:fill="auto"/>
            <w:vAlign w:val="center"/>
          </w:tcPr>
          <w:p w:rsidR="00DD39F2" w:rsidRPr="00C52B5A" w:rsidRDefault="00DD39F2" w:rsidP="007D39DA">
            <w:pPr>
              <w:ind w:left="-5"/>
              <w:jc w:val="center"/>
            </w:pPr>
            <w:r>
              <w:t>2011</w:t>
            </w:r>
          </w:p>
        </w:tc>
        <w:tc>
          <w:tcPr>
            <w:tcW w:w="2268" w:type="dxa"/>
            <w:tcBorders>
              <w:top w:val="nil"/>
              <w:left w:val="nil"/>
              <w:bottom w:val="nil"/>
              <w:right w:val="single" w:sz="4" w:space="0" w:color="auto"/>
            </w:tcBorders>
            <w:shd w:val="clear" w:color="auto" w:fill="auto"/>
            <w:vAlign w:val="center"/>
          </w:tcPr>
          <w:p w:rsidR="00DD39F2" w:rsidRPr="00563D50" w:rsidRDefault="00DD39F2" w:rsidP="00DB5625">
            <w:pPr>
              <w:ind w:left="-2"/>
              <w:jc w:val="center"/>
            </w:pPr>
            <w:r>
              <w:t>11.858.362</w:t>
            </w:r>
          </w:p>
        </w:tc>
        <w:tc>
          <w:tcPr>
            <w:tcW w:w="2126" w:type="dxa"/>
            <w:tcBorders>
              <w:top w:val="nil"/>
              <w:left w:val="nil"/>
              <w:bottom w:val="nil"/>
              <w:right w:val="single" w:sz="4" w:space="0" w:color="auto"/>
            </w:tcBorders>
            <w:shd w:val="clear" w:color="auto" w:fill="auto"/>
            <w:vAlign w:val="center"/>
          </w:tcPr>
          <w:p w:rsidR="00DD39F2" w:rsidRPr="00563D50" w:rsidRDefault="00DD39F2" w:rsidP="00DB5625">
            <w:pPr>
              <w:ind w:left="-8"/>
              <w:jc w:val="center"/>
            </w:pPr>
            <w:r>
              <w:t>8,03</w:t>
            </w:r>
          </w:p>
        </w:tc>
      </w:tr>
      <w:tr w:rsidR="00DD39F2" w:rsidRPr="00C52B5A" w:rsidTr="00020306">
        <w:trPr>
          <w:trHeight w:val="454"/>
        </w:trPr>
        <w:tc>
          <w:tcPr>
            <w:tcW w:w="2410" w:type="dxa"/>
            <w:tcBorders>
              <w:top w:val="nil"/>
              <w:left w:val="single" w:sz="4" w:space="0" w:color="auto"/>
              <w:bottom w:val="nil"/>
              <w:right w:val="single" w:sz="4" w:space="0" w:color="auto"/>
            </w:tcBorders>
            <w:shd w:val="clear" w:color="auto" w:fill="auto"/>
            <w:vAlign w:val="center"/>
          </w:tcPr>
          <w:p w:rsidR="00DD39F2" w:rsidRPr="00C52B5A" w:rsidRDefault="007D39DA" w:rsidP="00DB5625">
            <w:pPr>
              <w:ind w:left="-5"/>
              <w:jc w:val="center"/>
            </w:pPr>
            <w:r>
              <w:t>2012</w:t>
            </w:r>
            <w:r w:rsidR="00DD39F2" w:rsidRPr="00C52B5A">
              <w:t>*)</w:t>
            </w:r>
          </w:p>
        </w:tc>
        <w:tc>
          <w:tcPr>
            <w:tcW w:w="2268" w:type="dxa"/>
            <w:tcBorders>
              <w:top w:val="nil"/>
              <w:left w:val="nil"/>
              <w:bottom w:val="nil"/>
              <w:right w:val="single" w:sz="4" w:space="0" w:color="auto"/>
            </w:tcBorders>
            <w:shd w:val="clear" w:color="auto" w:fill="auto"/>
            <w:vAlign w:val="center"/>
          </w:tcPr>
          <w:p w:rsidR="00DD39F2" w:rsidRPr="00563D50" w:rsidRDefault="00DD39F2" w:rsidP="00DB5625">
            <w:pPr>
              <w:ind w:left="-2"/>
              <w:jc w:val="center"/>
            </w:pPr>
            <w:r>
              <w:t>13.111.598</w:t>
            </w:r>
          </w:p>
        </w:tc>
        <w:tc>
          <w:tcPr>
            <w:tcW w:w="2126" w:type="dxa"/>
            <w:tcBorders>
              <w:top w:val="nil"/>
              <w:left w:val="nil"/>
              <w:bottom w:val="nil"/>
              <w:right w:val="single" w:sz="4" w:space="0" w:color="auto"/>
            </w:tcBorders>
            <w:shd w:val="clear" w:color="auto" w:fill="auto"/>
            <w:vAlign w:val="center"/>
          </w:tcPr>
          <w:p w:rsidR="00DD39F2" w:rsidRPr="00563D50" w:rsidRDefault="00DD39F2" w:rsidP="00DB5625">
            <w:pPr>
              <w:ind w:left="-8"/>
              <w:jc w:val="center"/>
            </w:pPr>
            <w:r>
              <w:t>10,57</w:t>
            </w:r>
          </w:p>
        </w:tc>
      </w:tr>
      <w:tr w:rsidR="00DD39F2" w:rsidRPr="00C52B5A" w:rsidTr="00020306">
        <w:trPr>
          <w:trHeight w:val="454"/>
        </w:trPr>
        <w:tc>
          <w:tcPr>
            <w:tcW w:w="2410" w:type="dxa"/>
            <w:tcBorders>
              <w:top w:val="nil"/>
              <w:left w:val="single" w:sz="4" w:space="0" w:color="auto"/>
              <w:bottom w:val="single" w:sz="4" w:space="0" w:color="auto"/>
              <w:right w:val="single" w:sz="4" w:space="0" w:color="auto"/>
            </w:tcBorders>
            <w:shd w:val="clear" w:color="auto" w:fill="auto"/>
            <w:vAlign w:val="center"/>
          </w:tcPr>
          <w:p w:rsidR="00DD39F2" w:rsidRPr="00C52B5A" w:rsidRDefault="00DD39F2" w:rsidP="00DD39F2">
            <w:pPr>
              <w:ind w:left="-5"/>
              <w:jc w:val="center"/>
            </w:pPr>
            <w:r>
              <w:t>2013*</w:t>
            </w:r>
            <w:r w:rsidRPr="00C52B5A">
              <w:t>*)</w:t>
            </w:r>
          </w:p>
        </w:tc>
        <w:tc>
          <w:tcPr>
            <w:tcW w:w="2268" w:type="dxa"/>
            <w:tcBorders>
              <w:top w:val="nil"/>
              <w:left w:val="nil"/>
              <w:bottom w:val="single" w:sz="4" w:space="0" w:color="auto"/>
              <w:right w:val="single" w:sz="4" w:space="0" w:color="auto"/>
            </w:tcBorders>
            <w:shd w:val="clear" w:color="auto" w:fill="auto"/>
            <w:vAlign w:val="center"/>
          </w:tcPr>
          <w:p w:rsidR="00DD39F2" w:rsidRPr="00563D50" w:rsidRDefault="007D39DA" w:rsidP="00020306">
            <w:pPr>
              <w:ind w:left="-2"/>
              <w:jc w:val="center"/>
            </w:pPr>
            <w:r>
              <w:t>14.693.699.78</w:t>
            </w:r>
          </w:p>
        </w:tc>
        <w:tc>
          <w:tcPr>
            <w:tcW w:w="2126" w:type="dxa"/>
            <w:tcBorders>
              <w:top w:val="nil"/>
              <w:left w:val="nil"/>
              <w:bottom w:val="single" w:sz="4" w:space="0" w:color="auto"/>
              <w:right w:val="single" w:sz="4" w:space="0" w:color="auto"/>
            </w:tcBorders>
            <w:shd w:val="clear" w:color="auto" w:fill="auto"/>
            <w:vAlign w:val="center"/>
          </w:tcPr>
          <w:p w:rsidR="00DD39F2" w:rsidRPr="00563D50" w:rsidRDefault="007D39DA" w:rsidP="00020306">
            <w:pPr>
              <w:ind w:left="-8"/>
              <w:jc w:val="center"/>
            </w:pPr>
            <w:r>
              <w:t>12,05</w:t>
            </w:r>
          </w:p>
        </w:tc>
      </w:tr>
    </w:tbl>
    <w:p w:rsidR="00975DB9" w:rsidRPr="00C52B5A" w:rsidRDefault="00975DB9" w:rsidP="00975DB9">
      <w:pPr>
        <w:ind w:left="851" w:firstLine="425"/>
        <w:jc w:val="both"/>
        <w:rPr>
          <w:lang w:val="fi-FI"/>
        </w:rPr>
      </w:pPr>
      <w:r w:rsidRPr="00C52B5A">
        <w:rPr>
          <w:lang w:val="fi-FI"/>
        </w:rPr>
        <w:t xml:space="preserve">Sumber : BPS dan Bappeda Kabupaten Sintang </w:t>
      </w:r>
    </w:p>
    <w:p w:rsidR="00975DB9" w:rsidRPr="00C52B5A" w:rsidRDefault="00975DB9" w:rsidP="00975DB9">
      <w:pPr>
        <w:ind w:left="851" w:firstLine="425"/>
        <w:jc w:val="both"/>
        <w:rPr>
          <w:lang w:val="fi-FI"/>
        </w:rPr>
      </w:pPr>
      <w:proofErr w:type="gramStart"/>
      <w:r w:rsidRPr="00C52B5A">
        <w:t>Ket :</w:t>
      </w:r>
      <w:proofErr w:type="gramEnd"/>
      <w:r w:rsidRPr="00C52B5A">
        <w:t xml:space="preserve"> *) Angka sementara</w:t>
      </w:r>
      <w:r w:rsidR="009462E9">
        <w:t>;   **) Angka sangat sementara</w:t>
      </w:r>
    </w:p>
    <w:p w:rsidR="00975DB9" w:rsidRPr="00C52B5A" w:rsidRDefault="00975DB9" w:rsidP="00975DB9">
      <w:pPr>
        <w:pStyle w:val="BodyTextIndent3"/>
        <w:ind w:left="0" w:hanging="10"/>
        <w:rPr>
          <w:sz w:val="24"/>
          <w:szCs w:val="24"/>
        </w:rPr>
      </w:pPr>
    </w:p>
    <w:p w:rsidR="000A6F4E" w:rsidRDefault="000A6F4E" w:rsidP="000A6F4E">
      <w:pPr>
        <w:pStyle w:val="BodyTextIndent3"/>
        <w:spacing w:after="0" w:line="360" w:lineRule="auto"/>
        <w:ind w:left="0"/>
        <w:rPr>
          <w:sz w:val="24"/>
          <w:szCs w:val="24"/>
          <w:lang w:val="sv-SE"/>
        </w:rPr>
      </w:pPr>
    </w:p>
    <w:p w:rsidR="00FB7FE0" w:rsidRPr="00DD39F2" w:rsidRDefault="00FB7FE0" w:rsidP="0070714C">
      <w:pPr>
        <w:tabs>
          <w:tab w:val="left" w:pos="567"/>
        </w:tabs>
        <w:autoSpaceDE w:val="0"/>
        <w:autoSpaceDN w:val="0"/>
        <w:adjustRightInd w:val="0"/>
        <w:spacing w:after="120" w:line="360" w:lineRule="auto"/>
        <w:jc w:val="both"/>
      </w:pPr>
      <w:r w:rsidRPr="00C52B5A">
        <w:rPr>
          <w:b/>
          <w:lang w:val="id-ID"/>
        </w:rPr>
        <w:t>2.2.</w:t>
      </w:r>
      <w:r w:rsidRPr="00C52B5A">
        <w:rPr>
          <w:b/>
          <w:lang w:val="id-ID"/>
        </w:rPr>
        <w:tab/>
        <w:t xml:space="preserve">Perkiraan Ekonomi Makro Daerah Tahun </w:t>
      </w:r>
      <w:r w:rsidR="00483F21">
        <w:rPr>
          <w:b/>
          <w:lang w:val="id-ID"/>
        </w:rPr>
        <w:t>201</w:t>
      </w:r>
      <w:r w:rsidR="00DD39F2">
        <w:rPr>
          <w:b/>
        </w:rPr>
        <w:t>5</w:t>
      </w:r>
    </w:p>
    <w:p w:rsidR="00181BC0" w:rsidRPr="00C52B5A" w:rsidRDefault="000A6F4E" w:rsidP="0070714C">
      <w:pPr>
        <w:pStyle w:val="PlainText"/>
        <w:spacing w:line="360" w:lineRule="auto"/>
        <w:ind w:left="567" w:firstLine="851"/>
        <w:jc w:val="both"/>
        <w:rPr>
          <w:rFonts w:ascii="Times New Roman" w:hAnsi="Times New Roman"/>
          <w:sz w:val="24"/>
          <w:szCs w:val="24"/>
          <w:lang w:val="id-ID" w:eastAsia="id-ID"/>
        </w:rPr>
      </w:pPr>
      <w:r w:rsidRPr="00C52B5A">
        <w:rPr>
          <w:rFonts w:ascii="Times New Roman" w:hAnsi="Times New Roman"/>
          <w:sz w:val="24"/>
          <w:szCs w:val="24"/>
          <w:lang w:val="id-ID"/>
        </w:rPr>
        <w:t>T</w:t>
      </w:r>
      <w:r w:rsidRPr="00C52B5A">
        <w:rPr>
          <w:rFonts w:ascii="Times New Roman" w:hAnsi="Times New Roman"/>
          <w:sz w:val="24"/>
          <w:szCs w:val="24"/>
        </w:rPr>
        <w:t xml:space="preserve">antangan pokok perekonomian di Kabupaten Sintang </w:t>
      </w:r>
      <w:r w:rsidRPr="00C52B5A">
        <w:rPr>
          <w:rFonts w:ascii="Times New Roman" w:hAnsi="Times New Roman"/>
          <w:sz w:val="24"/>
          <w:szCs w:val="24"/>
          <w:lang w:val="id-ID"/>
        </w:rPr>
        <w:t xml:space="preserve">kedepan </w:t>
      </w:r>
      <w:r w:rsidR="00171A6F" w:rsidRPr="00C52B5A">
        <w:rPr>
          <w:rFonts w:ascii="Times New Roman" w:hAnsi="Times New Roman"/>
          <w:sz w:val="24"/>
          <w:szCs w:val="24"/>
          <w:lang w:eastAsia="id-ID"/>
        </w:rPr>
        <w:t xml:space="preserve">tidak lepas dari kondisi faktor internal dan eksternal baik pada level nasional maupun internasional. </w:t>
      </w:r>
      <w:proofErr w:type="gramStart"/>
      <w:r w:rsidR="00171A6F" w:rsidRPr="00C52B5A">
        <w:rPr>
          <w:rFonts w:ascii="Times New Roman" w:hAnsi="Times New Roman"/>
          <w:sz w:val="24"/>
          <w:szCs w:val="24"/>
          <w:lang w:eastAsia="id-ID"/>
        </w:rPr>
        <w:t xml:space="preserve">Dalam konteks sistem perekonomian terbuka, dimana Indonesia termasuk negara yang menganut dan aktif dalam globalisasi, kinerja </w:t>
      </w:r>
      <w:r w:rsidR="00171A6F" w:rsidRPr="00C52B5A">
        <w:rPr>
          <w:rFonts w:ascii="Times New Roman" w:hAnsi="Times New Roman"/>
          <w:sz w:val="24"/>
          <w:szCs w:val="24"/>
          <w:lang w:eastAsia="id-ID"/>
        </w:rPr>
        <w:lastRenderedPageBreak/>
        <w:t>makroekonomi nasional dan daerah cukup rentan dengan gejolak eksternal.</w:t>
      </w:r>
      <w:proofErr w:type="gramEnd"/>
      <w:r w:rsidR="00171A6F" w:rsidRPr="00C52B5A">
        <w:rPr>
          <w:rFonts w:ascii="Times New Roman" w:hAnsi="Times New Roman"/>
          <w:sz w:val="24"/>
          <w:szCs w:val="24"/>
          <w:lang w:eastAsia="id-ID"/>
        </w:rPr>
        <w:t xml:space="preserve"> </w:t>
      </w:r>
      <w:proofErr w:type="gramStart"/>
      <w:r w:rsidR="00171A6F" w:rsidRPr="00C52B5A">
        <w:rPr>
          <w:rFonts w:ascii="Times New Roman" w:hAnsi="Times New Roman"/>
          <w:sz w:val="24"/>
          <w:szCs w:val="24"/>
          <w:lang w:eastAsia="id-ID"/>
        </w:rPr>
        <w:t>Namun signifikan tidaknya efek dari gejolak eksternal tersebut tergantung pada karakteristik ekonomi dan kekuatan faktor internal daerah Kabupaten Sintang</w:t>
      </w:r>
      <w:r w:rsidR="00181BC0" w:rsidRPr="00C52B5A">
        <w:rPr>
          <w:rFonts w:ascii="Times New Roman" w:hAnsi="Times New Roman"/>
          <w:sz w:val="24"/>
          <w:szCs w:val="24"/>
          <w:lang w:val="id-ID" w:eastAsia="id-ID"/>
        </w:rPr>
        <w:t>.</w:t>
      </w:r>
      <w:proofErr w:type="gramEnd"/>
    </w:p>
    <w:p w:rsidR="000A6F4E" w:rsidRPr="00C52B5A" w:rsidRDefault="00181BC0" w:rsidP="0070714C">
      <w:pPr>
        <w:pStyle w:val="PlainText"/>
        <w:spacing w:line="360" w:lineRule="auto"/>
        <w:ind w:left="567" w:firstLine="851"/>
        <w:jc w:val="both"/>
        <w:rPr>
          <w:rFonts w:ascii="Times New Roman" w:hAnsi="Times New Roman"/>
          <w:sz w:val="24"/>
          <w:szCs w:val="24"/>
        </w:rPr>
      </w:pPr>
      <w:r w:rsidRPr="00C52B5A">
        <w:rPr>
          <w:rFonts w:ascii="Times New Roman" w:hAnsi="Times New Roman"/>
          <w:sz w:val="24"/>
          <w:szCs w:val="24"/>
          <w:lang w:val="id-ID" w:eastAsia="id-ID"/>
        </w:rPr>
        <w:t xml:space="preserve">Adapun tantangan perekonomian Kabupaten Sintang tahun </w:t>
      </w:r>
      <w:r w:rsidR="00DD39F2">
        <w:rPr>
          <w:rFonts w:ascii="Times New Roman" w:hAnsi="Times New Roman"/>
          <w:sz w:val="24"/>
          <w:szCs w:val="24"/>
          <w:lang w:val="id-ID" w:eastAsia="id-ID"/>
        </w:rPr>
        <w:t>201</w:t>
      </w:r>
      <w:r w:rsidR="00DD39F2">
        <w:rPr>
          <w:rFonts w:ascii="Times New Roman" w:hAnsi="Times New Roman"/>
          <w:sz w:val="24"/>
          <w:szCs w:val="24"/>
          <w:lang w:eastAsia="id-ID"/>
        </w:rPr>
        <w:t>5</w:t>
      </w:r>
      <w:r w:rsidRPr="00C52B5A">
        <w:rPr>
          <w:rFonts w:ascii="Times New Roman" w:hAnsi="Times New Roman"/>
          <w:sz w:val="24"/>
          <w:szCs w:val="24"/>
          <w:lang w:val="id-ID" w:eastAsia="id-ID"/>
        </w:rPr>
        <w:t xml:space="preserve"> secara internal antara lain adalah </w:t>
      </w:r>
      <w:r w:rsidR="000A6F4E" w:rsidRPr="00C52B5A">
        <w:rPr>
          <w:rFonts w:ascii="Times New Roman" w:hAnsi="Times New Roman"/>
          <w:sz w:val="24"/>
          <w:szCs w:val="24"/>
        </w:rPr>
        <w:t>:</w:t>
      </w:r>
    </w:p>
    <w:p w:rsidR="00181BC0" w:rsidRPr="00C52B5A" w:rsidRDefault="00181BC0" w:rsidP="007C6DB4">
      <w:pPr>
        <w:pStyle w:val="BodyText2"/>
        <w:numPr>
          <w:ilvl w:val="0"/>
          <w:numId w:val="28"/>
        </w:numPr>
        <w:tabs>
          <w:tab w:val="left" w:pos="993"/>
        </w:tabs>
        <w:suppressAutoHyphens w:val="0"/>
        <w:spacing w:after="0" w:line="360" w:lineRule="auto"/>
        <w:ind w:left="993" w:hanging="426"/>
        <w:jc w:val="both"/>
        <w:rPr>
          <w:lang w:val="id-ID"/>
        </w:rPr>
      </w:pPr>
      <w:r w:rsidRPr="00C52B5A">
        <w:rPr>
          <w:lang w:val="id-ID"/>
        </w:rPr>
        <w:t>Percepatan pertumbuhan ekonomi yang berkualitas</w:t>
      </w:r>
    </w:p>
    <w:p w:rsidR="00181BC0" w:rsidRPr="00C52B5A" w:rsidRDefault="00181BC0" w:rsidP="007C6DB4">
      <w:pPr>
        <w:pStyle w:val="NormalWeb"/>
        <w:spacing w:before="0" w:beforeAutospacing="0" w:after="0" w:afterAutospacing="0" w:line="360" w:lineRule="auto"/>
        <w:ind w:left="993" w:right="140"/>
        <w:jc w:val="both"/>
      </w:pPr>
      <w:r w:rsidRPr="00C52B5A">
        <w:t>Kebijakan percepatan pertumbuhan ekonomi yang berkualitas di Kabupaten Sintang masih dihadapkan pada permasalahan yang merupakan tantangan antara lain masih terbatasnya infrastruktur pendukung kegiatan ekonomi, keterbatasan modal usaha, pengelolaan hasil produksi yang belum berjalan sehingga nilai tambah produk relatif rendah, serta mekanisme pasar yang belum memihak pada kepentingan masyarakat (petani).</w:t>
      </w:r>
    </w:p>
    <w:p w:rsidR="00181BC0" w:rsidRDefault="00181BC0" w:rsidP="007C6DB4">
      <w:pPr>
        <w:pStyle w:val="BodyText2"/>
        <w:tabs>
          <w:tab w:val="left" w:pos="1560"/>
        </w:tabs>
        <w:suppressAutoHyphens w:val="0"/>
        <w:spacing w:after="0" w:line="360" w:lineRule="auto"/>
        <w:ind w:left="993"/>
        <w:jc w:val="both"/>
        <w:rPr>
          <w:lang w:eastAsia="id-ID"/>
        </w:rPr>
      </w:pPr>
      <w:proofErr w:type="gramStart"/>
      <w:r w:rsidRPr="00C52B5A">
        <w:rPr>
          <w:lang w:eastAsia="id-ID"/>
        </w:rPr>
        <w:t>Percepatan pertumbuhan ekonomi perlu terus dipacu dengan mengembangkan pertumbuhan yang lebih berimbang, yang bertumpu pada peran investasi dan ekspor non migas.</w:t>
      </w:r>
      <w:proofErr w:type="gramEnd"/>
      <w:r w:rsidRPr="00C52B5A">
        <w:rPr>
          <w:lang w:eastAsia="id-ID"/>
        </w:rPr>
        <w:t xml:space="preserve"> </w:t>
      </w:r>
      <w:proofErr w:type="gramStart"/>
      <w:r w:rsidRPr="00C52B5A">
        <w:rPr>
          <w:lang w:eastAsia="id-ID"/>
        </w:rPr>
        <w:t>Pertumbuhan ekonomi dengan percepatan yang lebih tinggi, terjaganya stabilitas ekonomi makro dan dengan pembenahan yang sungguh-sungguh pada sektor riil, diharapkan dapat mendorong peningkatan investasi dan menciptakan lapangan kerja yang lebih luas dengan fokus utama menurunkan tingkat pengangguran dan kemiskinan</w:t>
      </w:r>
      <w:r w:rsidRPr="00C52B5A">
        <w:rPr>
          <w:lang w:val="id-ID" w:eastAsia="id-ID"/>
        </w:rPr>
        <w:t>.</w:t>
      </w:r>
      <w:proofErr w:type="gramEnd"/>
    </w:p>
    <w:p w:rsidR="00181BC0" w:rsidRPr="00C52B5A" w:rsidRDefault="00181BC0" w:rsidP="007C6DB4">
      <w:pPr>
        <w:pStyle w:val="BodyText2"/>
        <w:numPr>
          <w:ilvl w:val="0"/>
          <w:numId w:val="28"/>
        </w:numPr>
        <w:tabs>
          <w:tab w:val="left" w:pos="993"/>
        </w:tabs>
        <w:suppressAutoHyphens w:val="0"/>
        <w:spacing w:after="0" w:line="360" w:lineRule="auto"/>
        <w:ind w:left="993" w:hanging="426"/>
        <w:jc w:val="both"/>
        <w:rPr>
          <w:lang w:val="id-ID"/>
        </w:rPr>
      </w:pPr>
      <w:r w:rsidRPr="00C52B5A">
        <w:rPr>
          <w:lang w:val="id-ID"/>
        </w:rPr>
        <w:t>Penanggulangan kemiskinan</w:t>
      </w:r>
    </w:p>
    <w:p w:rsidR="00181BC0" w:rsidRDefault="00181BC0" w:rsidP="00020306">
      <w:pPr>
        <w:pStyle w:val="BodyText2"/>
        <w:suppressAutoHyphens w:val="0"/>
        <w:spacing w:after="0" w:line="360" w:lineRule="auto"/>
        <w:ind w:left="990"/>
        <w:jc w:val="both"/>
      </w:pPr>
      <w:proofErr w:type="gramStart"/>
      <w:r w:rsidRPr="00C52B5A">
        <w:t>Berbagai upaya penanggulangan kemiskinan yang dilaksanakan masih dihadapkan pada beberapa tantangan, sehingga target pencapaian belum secara tuntas diselesaikan.</w:t>
      </w:r>
      <w:proofErr w:type="gramEnd"/>
      <w:r w:rsidRPr="00C52B5A">
        <w:t xml:space="preserve"> Beberapa tantangan pokok yang masih dihadapi antara </w:t>
      </w:r>
      <w:proofErr w:type="gramStart"/>
      <w:r w:rsidRPr="00C52B5A">
        <w:t>lain</w:t>
      </w:r>
      <w:proofErr w:type="gramEnd"/>
      <w:r w:rsidRPr="00C52B5A">
        <w:t xml:space="preserve"> penduduk miskin yang terkonsentrasi di perdesaan, lemahnya kelembagaan ekonomi perdesaan dalam mendukung sektor pertanian sebagai penggerak utama ekonomi, serta pelaksanaan program penanggulangan miskin yang belum dilaksanakan secara terintegrasi</w:t>
      </w:r>
      <w:r w:rsidRPr="00C52B5A">
        <w:rPr>
          <w:lang w:val="id-ID"/>
        </w:rPr>
        <w:t>.</w:t>
      </w:r>
    </w:p>
    <w:p w:rsidR="00181BC0" w:rsidRPr="00C52B5A" w:rsidRDefault="00181BC0" w:rsidP="00020306">
      <w:pPr>
        <w:pStyle w:val="BodyText2"/>
        <w:numPr>
          <w:ilvl w:val="0"/>
          <w:numId w:val="28"/>
        </w:numPr>
        <w:tabs>
          <w:tab w:val="left" w:pos="1134"/>
        </w:tabs>
        <w:suppressAutoHyphens w:val="0"/>
        <w:spacing w:after="0" w:line="360" w:lineRule="auto"/>
        <w:ind w:left="990" w:hanging="450"/>
        <w:jc w:val="both"/>
        <w:rPr>
          <w:lang w:val="id-ID"/>
        </w:rPr>
      </w:pPr>
      <w:r w:rsidRPr="00C52B5A">
        <w:rPr>
          <w:lang w:val="id-ID"/>
        </w:rPr>
        <w:t>Pembangunan sektor pertanian</w:t>
      </w:r>
    </w:p>
    <w:p w:rsidR="00181BC0" w:rsidRPr="00C52B5A" w:rsidRDefault="00181BC0" w:rsidP="00020306">
      <w:pPr>
        <w:pStyle w:val="BodyText2"/>
        <w:tabs>
          <w:tab w:val="left" w:pos="1134"/>
        </w:tabs>
        <w:suppressAutoHyphens w:val="0"/>
        <w:spacing w:after="0" w:line="360" w:lineRule="auto"/>
        <w:ind w:left="990"/>
        <w:jc w:val="both"/>
        <w:rPr>
          <w:lang w:val="id-ID"/>
        </w:rPr>
      </w:pPr>
      <w:r w:rsidRPr="00C52B5A">
        <w:t xml:space="preserve">Pembangunan pertanian masih dihadapkan pada permasalahan dan tantangan pokok: (1) adanya konflik kepentingan dalam pemanfaatan lahan yang mempengaruhi tingkat produksi pertanian, (2) masih kurang memadainya infrastruktur pertanian, terutama jaringan irigasi dan jalan usaha tani sehingga menurunkan produktivitas pertanian, (3) lemahnya desiminasi pengembangan teknologi pertanian dan pemanfaatan teknologi tersebut secara luas, (4) lemahnya akses petani terhadap sumber informasi dan permodalan yang ada, </w:t>
      </w:r>
      <w:r w:rsidRPr="00C52B5A">
        <w:lastRenderedPageBreak/>
        <w:t>dan belum optimalnya kelembagaan pertanian, khususnya kelembagaan pemerintah (terbatasnya jumlah PPL) dan kelembagaan masyarakat tani (SDM Kelompok Tani/Nelayan dan Gapoktan) dalam mendukung sektor pertanian, masih rendahnya sarana dan prasarana perikanan, meningkatnya permintaan produk-produk hasil hutan terutama kayu, sementara pasokan kayu dari hutan alam semakin menurun</w:t>
      </w:r>
      <w:r w:rsidRPr="00C52B5A">
        <w:rPr>
          <w:lang w:val="id-ID"/>
        </w:rPr>
        <w:t>.</w:t>
      </w:r>
    </w:p>
    <w:p w:rsidR="00181BC0" w:rsidRPr="00C52B5A" w:rsidRDefault="00181BC0" w:rsidP="00020306">
      <w:pPr>
        <w:pStyle w:val="BodyText2"/>
        <w:numPr>
          <w:ilvl w:val="0"/>
          <w:numId w:val="28"/>
        </w:numPr>
        <w:suppressAutoHyphens w:val="0"/>
        <w:spacing w:after="0" w:line="360" w:lineRule="auto"/>
        <w:ind w:left="990" w:hanging="450"/>
        <w:jc w:val="both"/>
        <w:rPr>
          <w:lang w:val="id-ID"/>
        </w:rPr>
      </w:pPr>
      <w:r w:rsidRPr="00C52B5A">
        <w:rPr>
          <w:lang w:val="id-ID"/>
        </w:rPr>
        <w:t>Peningkatan ketahanan pangan</w:t>
      </w:r>
    </w:p>
    <w:p w:rsidR="00181BC0" w:rsidRPr="00C52B5A" w:rsidRDefault="00181BC0" w:rsidP="00020306">
      <w:pPr>
        <w:pStyle w:val="BodyText2"/>
        <w:suppressAutoHyphens w:val="0"/>
        <w:spacing w:after="0" w:line="360" w:lineRule="auto"/>
        <w:ind w:left="990"/>
        <w:jc w:val="both"/>
        <w:rPr>
          <w:lang w:val="id-ID"/>
        </w:rPr>
      </w:pPr>
      <w:proofErr w:type="gramStart"/>
      <w:r w:rsidRPr="00C52B5A">
        <w:t>Dalam hal pencapaian stabilitas ekonomi, salah satu sektor yang terpenting adalah sektor pangan, terutama dalam hal ketahanan pangan.</w:t>
      </w:r>
      <w:proofErr w:type="gramEnd"/>
      <w:r w:rsidRPr="00C52B5A">
        <w:t xml:space="preserve"> Bila ketahanan pangan dapat ditingkatkan, stabilitas ekonomi </w:t>
      </w:r>
      <w:proofErr w:type="gramStart"/>
      <w:r w:rsidRPr="00C52B5A">
        <w:t>akan</w:t>
      </w:r>
      <w:proofErr w:type="gramEnd"/>
      <w:r w:rsidRPr="00C52B5A">
        <w:t xml:space="preserve"> lebih terjaga. Upaya peningkatan ketahanan pangan akan dihadapkan pada berbagai permasalahan dan tantangan pokok seperti: (1) pemenuhan kebutuhan pangan seiring dengan pertumbuhan jumlah penduduk, (2) jumlah penduduk miskin dan pengangguran terbuka masih cukup b</w:t>
      </w:r>
      <w:r w:rsidR="00975718">
        <w:t>esar dengan daya beli yang sema</w:t>
      </w:r>
      <w:r w:rsidRPr="00C52B5A">
        <w:t>k</w:t>
      </w:r>
      <w:r w:rsidR="00975718">
        <w:t>i</w:t>
      </w:r>
      <w:r w:rsidRPr="00C52B5A">
        <w:t>n menurun, (3) produktivitas usaha tani yang relatif rendah, (4) kuantitas dan kualitas sumber daya alam/lahan yang semakin menurun, (5) konversi lahan pertanian, khususnya pangan ke penggunaan non pertanian (6) kerusakan lingkungan dan pemanasan global yang dapat mengancam  produksi pangan, (7) teknologi pertanian yang relatif tertinggal, (8) masih terbatasnya prasarana dan sarana usaha di bidang pangan, (9) keterbatasan keterjangkauan pangan terutama pada kelompok masyarakat miskin dan daerah terpencil, (10) peningkatan peran daerah dalam ketahanan pangan</w:t>
      </w:r>
      <w:r w:rsidRPr="00C52B5A">
        <w:rPr>
          <w:lang w:val="id-ID"/>
        </w:rPr>
        <w:t>.</w:t>
      </w:r>
    </w:p>
    <w:p w:rsidR="00181BC0" w:rsidRPr="00C52B5A" w:rsidRDefault="00181BC0" w:rsidP="00020306">
      <w:pPr>
        <w:pStyle w:val="BodyText2"/>
        <w:numPr>
          <w:ilvl w:val="0"/>
          <w:numId w:val="28"/>
        </w:numPr>
        <w:suppressAutoHyphens w:val="0"/>
        <w:spacing w:after="0" w:line="360" w:lineRule="auto"/>
        <w:ind w:left="990" w:hanging="450"/>
        <w:jc w:val="both"/>
        <w:rPr>
          <w:lang w:val="id-ID"/>
        </w:rPr>
      </w:pPr>
      <w:r w:rsidRPr="00C52B5A">
        <w:rPr>
          <w:lang w:val="id-ID"/>
        </w:rPr>
        <w:t>Produktivitas dan kompetensi tenaga kerja</w:t>
      </w:r>
    </w:p>
    <w:p w:rsidR="00181BC0" w:rsidRPr="00C52B5A" w:rsidRDefault="00181BC0" w:rsidP="00020306">
      <w:pPr>
        <w:pStyle w:val="NormalWeb"/>
        <w:spacing w:before="0" w:beforeAutospacing="0" w:after="0" w:afterAutospacing="0" w:line="360" w:lineRule="auto"/>
        <w:ind w:left="990" w:right="120"/>
        <w:jc w:val="both"/>
      </w:pPr>
      <w:proofErr w:type="gramStart"/>
      <w:r w:rsidRPr="00C52B5A">
        <w:t>Produktivitas tenaga kerja dan kompetensi yang rendah sangat mempengaruhi daya saing baik di tingkat lokal, regional maupun nasional.</w:t>
      </w:r>
      <w:proofErr w:type="gramEnd"/>
      <w:r w:rsidRPr="00C52B5A">
        <w:t xml:space="preserve"> </w:t>
      </w:r>
    </w:p>
    <w:p w:rsidR="00181BC0" w:rsidRPr="00C52B5A" w:rsidRDefault="00181BC0" w:rsidP="00020306">
      <w:pPr>
        <w:pStyle w:val="NormalWeb"/>
        <w:spacing w:before="0" w:beforeAutospacing="0" w:after="0" w:afterAutospacing="0" w:line="360" w:lineRule="auto"/>
        <w:ind w:left="990" w:right="120"/>
        <w:jc w:val="both"/>
      </w:pPr>
      <w:proofErr w:type="gramStart"/>
      <w:r w:rsidRPr="00C52B5A">
        <w:t>Salah satu upaya untuk meningkatkan kualitas dan produktivitas tenaga kerja adalah melalui pendidikan dan pelatihan tenaga kerja berbasis kompetensi.</w:t>
      </w:r>
      <w:proofErr w:type="gramEnd"/>
      <w:r w:rsidRPr="00C52B5A">
        <w:t xml:space="preserve"> </w:t>
      </w:r>
    </w:p>
    <w:p w:rsidR="00181BC0" w:rsidRDefault="00181BC0" w:rsidP="00020306">
      <w:pPr>
        <w:pStyle w:val="BodyText2"/>
        <w:tabs>
          <w:tab w:val="left" w:pos="1134"/>
        </w:tabs>
        <w:suppressAutoHyphens w:val="0"/>
        <w:spacing w:after="0" w:line="360" w:lineRule="auto"/>
        <w:ind w:left="990"/>
        <w:jc w:val="both"/>
        <w:rPr>
          <w:lang w:eastAsia="id-ID"/>
        </w:rPr>
      </w:pPr>
      <w:r w:rsidRPr="00C52B5A">
        <w:t xml:space="preserve">Selain itu untuk menciptakan lapangan kerja yang besar dan sekaligus mengentaskan kemiskinan, </w:t>
      </w:r>
      <w:proofErr w:type="gramStart"/>
      <w:r w:rsidRPr="00C52B5A">
        <w:t>alternatif  yang</w:t>
      </w:r>
      <w:proofErr w:type="gramEnd"/>
      <w:r w:rsidRPr="00C52B5A">
        <w:t xml:space="preserve"> dapat dipilih adalah pengembangan agroibisnis dan agroindustri secara terpadu dan </w:t>
      </w:r>
      <w:r w:rsidRPr="00C52B5A">
        <w:rPr>
          <w:lang w:eastAsia="id-ID"/>
        </w:rPr>
        <w:t>optimalisasi dalam mendayagunakan angkatan kerja lokal yang diharapkan  mampu mengakses peluang kerja yang berkembang.</w:t>
      </w:r>
    </w:p>
    <w:p w:rsidR="00D14DB7" w:rsidRDefault="00D14DB7" w:rsidP="00020306">
      <w:pPr>
        <w:pStyle w:val="BodyText2"/>
        <w:tabs>
          <w:tab w:val="left" w:pos="1134"/>
        </w:tabs>
        <w:suppressAutoHyphens w:val="0"/>
        <w:spacing w:after="0" w:line="360" w:lineRule="auto"/>
        <w:ind w:left="990"/>
        <w:jc w:val="both"/>
        <w:rPr>
          <w:lang w:eastAsia="id-ID"/>
        </w:rPr>
      </w:pPr>
    </w:p>
    <w:p w:rsidR="003E72A7" w:rsidRDefault="003E72A7" w:rsidP="00020306">
      <w:pPr>
        <w:pStyle w:val="BodyText2"/>
        <w:tabs>
          <w:tab w:val="left" w:pos="1134"/>
        </w:tabs>
        <w:suppressAutoHyphens w:val="0"/>
        <w:spacing w:after="0" w:line="360" w:lineRule="auto"/>
        <w:ind w:left="990"/>
        <w:jc w:val="both"/>
        <w:rPr>
          <w:lang w:eastAsia="id-ID"/>
        </w:rPr>
      </w:pPr>
    </w:p>
    <w:p w:rsidR="003E72A7" w:rsidRPr="003E72A7" w:rsidRDefault="003E72A7" w:rsidP="00020306">
      <w:pPr>
        <w:pStyle w:val="BodyText2"/>
        <w:tabs>
          <w:tab w:val="left" w:pos="1134"/>
        </w:tabs>
        <w:suppressAutoHyphens w:val="0"/>
        <w:spacing w:after="0" w:line="360" w:lineRule="auto"/>
        <w:ind w:left="990"/>
        <w:jc w:val="both"/>
        <w:rPr>
          <w:lang w:eastAsia="id-ID"/>
        </w:rPr>
      </w:pPr>
    </w:p>
    <w:p w:rsidR="00181BC0" w:rsidRPr="00C52B5A" w:rsidRDefault="00181BC0" w:rsidP="00020306">
      <w:pPr>
        <w:pStyle w:val="BodyText2"/>
        <w:numPr>
          <w:ilvl w:val="0"/>
          <w:numId w:val="28"/>
        </w:numPr>
        <w:suppressAutoHyphens w:val="0"/>
        <w:spacing w:after="0" w:line="360" w:lineRule="auto"/>
        <w:ind w:left="990" w:hanging="450"/>
        <w:jc w:val="both"/>
        <w:rPr>
          <w:lang w:val="id-ID"/>
        </w:rPr>
      </w:pPr>
      <w:r w:rsidRPr="00C52B5A">
        <w:rPr>
          <w:lang w:val="id-ID"/>
        </w:rPr>
        <w:lastRenderedPageBreak/>
        <w:t>Daya tarik investasi daerah</w:t>
      </w:r>
    </w:p>
    <w:p w:rsidR="00181BC0" w:rsidRPr="00C52B5A" w:rsidRDefault="00181BC0" w:rsidP="005019E1">
      <w:pPr>
        <w:pStyle w:val="BodyText2"/>
        <w:suppressAutoHyphens w:val="0"/>
        <w:spacing w:after="0" w:line="360" w:lineRule="auto"/>
        <w:ind w:left="990"/>
        <w:jc w:val="both"/>
        <w:rPr>
          <w:lang w:val="id-ID"/>
        </w:rPr>
      </w:pPr>
      <w:r w:rsidRPr="00C52B5A">
        <w:t xml:space="preserve">Seiring dengan kondisi ekonomi daerah yang belum stabil, diperkirakan aliran investasi dari luar juga </w:t>
      </w:r>
      <w:proofErr w:type="gramStart"/>
      <w:r w:rsidRPr="00C52B5A">
        <w:t>akan</w:t>
      </w:r>
      <w:proofErr w:type="gramEnd"/>
      <w:r w:rsidRPr="00C52B5A">
        <w:t xml:space="preserve"> berkurang. Selain masalah eksternal, berbagai masalah domestik antara lain kurang terpenuhinya ketersediaan infrastruktur dan energi, serta belum optimalnya harmonisasi dan sinkronisasi prosedur perijinan investasi. </w:t>
      </w:r>
      <w:proofErr w:type="gramStart"/>
      <w:r w:rsidRPr="00C52B5A">
        <w:t>Mencermati perkembangan tersebut tantangan investasi di masa datang adalah ketersediaan sarana prasarana infrastruktur ekonomi, kemudahan dalam perijinan dan faktor sosial (keamanan dan persoalan lahan)</w:t>
      </w:r>
      <w:r w:rsidRPr="00C52B5A">
        <w:rPr>
          <w:lang w:val="id-ID"/>
        </w:rPr>
        <w:t>.</w:t>
      </w:r>
      <w:proofErr w:type="gramEnd"/>
    </w:p>
    <w:p w:rsidR="00181BC0" w:rsidRPr="00C52B5A" w:rsidRDefault="0035264A" w:rsidP="005019E1">
      <w:pPr>
        <w:pStyle w:val="BodyText2"/>
        <w:numPr>
          <w:ilvl w:val="0"/>
          <w:numId w:val="28"/>
        </w:numPr>
        <w:suppressAutoHyphens w:val="0"/>
        <w:spacing w:after="0" w:line="360" w:lineRule="auto"/>
        <w:ind w:left="990" w:hanging="450"/>
        <w:jc w:val="both"/>
        <w:rPr>
          <w:lang w:val="id-ID"/>
        </w:rPr>
      </w:pPr>
      <w:r>
        <w:rPr>
          <w:lang w:val="id-ID"/>
        </w:rPr>
        <w:t xml:space="preserve">Produktivitas dan </w:t>
      </w:r>
      <w:r w:rsidR="00181BC0" w:rsidRPr="00C52B5A">
        <w:rPr>
          <w:lang w:val="id-ID"/>
        </w:rPr>
        <w:t>a</w:t>
      </w:r>
      <w:r>
        <w:t>k</w:t>
      </w:r>
      <w:r w:rsidR="00181BC0" w:rsidRPr="00C52B5A">
        <w:rPr>
          <w:lang w:val="id-ID"/>
        </w:rPr>
        <w:t>ses UMKM dan koperasi kepada sumber daya produktif</w:t>
      </w:r>
    </w:p>
    <w:p w:rsidR="00181BC0" w:rsidRPr="00C52B5A" w:rsidRDefault="00181BC0" w:rsidP="005019E1">
      <w:pPr>
        <w:pStyle w:val="NormalWeb"/>
        <w:spacing w:before="0" w:beforeAutospacing="0" w:after="0" w:afterAutospacing="0" w:line="360" w:lineRule="auto"/>
        <w:ind w:left="990"/>
        <w:jc w:val="both"/>
      </w:pPr>
      <w:proofErr w:type="gramStart"/>
      <w:r w:rsidRPr="00C52B5A">
        <w:t>Masih rendahnya produktivitas UMKM dapat mengakibatkan produk yang dihasilkan kurang memiliki daya saing dan kualitas yang baik dalam memenuhi permintaan pasar domestik dan pasar internasional.</w:t>
      </w:r>
      <w:proofErr w:type="gramEnd"/>
      <w:r w:rsidRPr="00C52B5A">
        <w:t xml:space="preserve"> Masalah daya saing dan produktifitas ini disebabkan antara </w:t>
      </w:r>
      <w:proofErr w:type="gramStart"/>
      <w:r w:rsidRPr="00C52B5A">
        <w:t>lain</w:t>
      </w:r>
      <w:proofErr w:type="gramEnd"/>
      <w:r w:rsidRPr="00C52B5A">
        <w:t xml:space="preserve"> oleh rendahnya kualitas dan kompetensi kewirausahaan sumber daya manusia. Dengan demikian tantangan ke depan adalah bagaimana menumbuhkan wirausaha yang berbasis iptek, industri kreatif, dan inovasi. </w:t>
      </w:r>
    </w:p>
    <w:p w:rsidR="00181BC0" w:rsidRPr="00C52B5A" w:rsidRDefault="00181BC0" w:rsidP="005019E1">
      <w:pPr>
        <w:pStyle w:val="NormalWeb"/>
        <w:spacing w:before="0" w:beforeAutospacing="0" w:after="0" w:afterAutospacing="0" w:line="360" w:lineRule="auto"/>
        <w:ind w:left="990"/>
        <w:jc w:val="both"/>
      </w:pPr>
      <w:r w:rsidRPr="00C52B5A">
        <w:t xml:space="preserve">Di sisi </w:t>
      </w:r>
      <w:proofErr w:type="gramStart"/>
      <w:r w:rsidRPr="00C52B5A">
        <w:t>lain</w:t>
      </w:r>
      <w:proofErr w:type="gramEnd"/>
      <w:r w:rsidRPr="00C52B5A">
        <w:t xml:space="preserve"> skala usaha mikro dan kecil dengan keterbatasan modal dan penguasaan teknologi sangat sulit untuk meningkatkan nilai tambah usahanya. </w:t>
      </w:r>
      <w:proofErr w:type="gramStart"/>
      <w:r w:rsidRPr="00C52B5A">
        <w:t>Hal ini menyebabkan pendapatan yang diperoleh masih rendah.</w:t>
      </w:r>
      <w:proofErr w:type="gramEnd"/>
      <w:r w:rsidRPr="00C52B5A">
        <w:t xml:space="preserve"> </w:t>
      </w:r>
      <w:proofErr w:type="gramStart"/>
      <w:r w:rsidRPr="00C52B5A">
        <w:t>Oleh karena itu, tantangan usaha mikro dan kecil dalam meningkatkan nilai tambahnya adalah melalui penyediaan fasilitas pembiayaan dan penyediaan teknologi serta perbaikan kinerja wadah kelembagaan usahanya melalui koperasi.</w:t>
      </w:r>
      <w:proofErr w:type="gramEnd"/>
      <w:r w:rsidRPr="00C52B5A">
        <w:t xml:space="preserve"> </w:t>
      </w:r>
      <w:proofErr w:type="gramStart"/>
      <w:r w:rsidRPr="00C52B5A">
        <w:t>Kinerja lembaga seperti koperasi diharapkan dapat berperan sebagai wadah gerakan ekonomi rakyat dan menunjukkan perbaikan kualitas berkoperasi yang signifikan.</w:t>
      </w:r>
      <w:proofErr w:type="gramEnd"/>
      <w:r w:rsidRPr="00C52B5A">
        <w:t xml:space="preserve"> </w:t>
      </w:r>
    </w:p>
    <w:p w:rsidR="00181BC0" w:rsidRDefault="00181BC0" w:rsidP="005019E1">
      <w:pPr>
        <w:pStyle w:val="BodyText2"/>
        <w:tabs>
          <w:tab w:val="left" w:pos="1134"/>
        </w:tabs>
        <w:suppressAutoHyphens w:val="0"/>
        <w:spacing w:after="0" w:line="360" w:lineRule="auto"/>
        <w:ind w:left="990"/>
        <w:jc w:val="both"/>
      </w:pPr>
      <w:proofErr w:type="gramStart"/>
      <w:r w:rsidRPr="00C52B5A">
        <w:t>Terkait dengan koperasi, kinerja lembaga juga belum menunjukkan perbaikan berkoperasi yang berarti.</w:t>
      </w:r>
      <w:proofErr w:type="gramEnd"/>
      <w:r w:rsidRPr="00C52B5A">
        <w:t xml:space="preserve"> </w:t>
      </w:r>
      <w:proofErr w:type="gramStart"/>
      <w:r w:rsidRPr="00C52B5A">
        <w:t>Masih banyak UMKM yang kurang memahami prinsip dan praktek yang benar dalam berkoperasi.</w:t>
      </w:r>
      <w:proofErr w:type="gramEnd"/>
      <w:r w:rsidRPr="00C52B5A">
        <w:t xml:space="preserve"> Oleh karena itu, tantangan ke depan terkait dengan masalah koperasi adalah melakukan revitalisasi kelembagaan koperasi melalui peningkatan pembinaan dan penyediaan tenaga penyuluh perkoperasian</w:t>
      </w:r>
      <w:r w:rsidR="00C52B5A">
        <w:rPr>
          <w:lang w:val="id-ID"/>
        </w:rPr>
        <w:t>.</w:t>
      </w:r>
    </w:p>
    <w:p w:rsidR="00D14DB7" w:rsidRDefault="00D14DB7" w:rsidP="005019E1">
      <w:pPr>
        <w:pStyle w:val="BodyText2"/>
        <w:tabs>
          <w:tab w:val="left" w:pos="1134"/>
        </w:tabs>
        <w:suppressAutoHyphens w:val="0"/>
        <w:spacing w:after="0" w:line="360" w:lineRule="auto"/>
        <w:ind w:left="990"/>
        <w:jc w:val="both"/>
      </w:pPr>
    </w:p>
    <w:p w:rsidR="00D14DB7" w:rsidRDefault="00D14DB7" w:rsidP="005019E1">
      <w:pPr>
        <w:pStyle w:val="BodyText2"/>
        <w:tabs>
          <w:tab w:val="left" w:pos="1134"/>
        </w:tabs>
        <w:suppressAutoHyphens w:val="0"/>
        <w:spacing w:after="0" w:line="360" w:lineRule="auto"/>
        <w:ind w:left="990"/>
        <w:jc w:val="both"/>
      </w:pPr>
    </w:p>
    <w:p w:rsidR="00D14DB7" w:rsidRPr="00D14DB7" w:rsidRDefault="00D14DB7" w:rsidP="005019E1">
      <w:pPr>
        <w:pStyle w:val="BodyText2"/>
        <w:tabs>
          <w:tab w:val="left" w:pos="1134"/>
        </w:tabs>
        <w:suppressAutoHyphens w:val="0"/>
        <w:spacing w:after="0" w:line="360" w:lineRule="auto"/>
        <w:ind w:left="990"/>
        <w:jc w:val="both"/>
      </w:pPr>
    </w:p>
    <w:p w:rsidR="005019E1" w:rsidRDefault="005019E1" w:rsidP="005019E1">
      <w:pPr>
        <w:pStyle w:val="BodyText2"/>
        <w:tabs>
          <w:tab w:val="left" w:pos="1134"/>
        </w:tabs>
        <w:suppressAutoHyphens w:val="0"/>
        <w:spacing w:after="0" w:line="360" w:lineRule="auto"/>
        <w:ind w:left="990"/>
        <w:jc w:val="both"/>
      </w:pPr>
    </w:p>
    <w:p w:rsidR="00181BC0" w:rsidRPr="00C52B5A" w:rsidRDefault="00181BC0" w:rsidP="005019E1">
      <w:pPr>
        <w:pStyle w:val="BodyText2"/>
        <w:numPr>
          <w:ilvl w:val="0"/>
          <w:numId w:val="28"/>
        </w:numPr>
        <w:suppressAutoHyphens w:val="0"/>
        <w:spacing w:after="0" w:line="360" w:lineRule="auto"/>
        <w:ind w:left="990" w:hanging="450"/>
        <w:jc w:val="both"/>
        <w:rPr>
          <w:lang w:val="id-ID"/>
        </w:rPr>
      </w:pPr>
      <w:r w:rsidRPr="00C52B5A">
        <w:rPr>
          <w:lang w:val="id-ID"/>
        </w:rPr>
        <w:lastRenderedPageBreak/>
        <w:t>Peningkatan kualitas dan daya dukung lingkungan</w:t>
      </w:r>
      <w:r w:rsidR="00B40F9B">
        <w:t xml:space="preserve"> dan keterbatasan energy.</w:t>
      </w:r>
    </w:p>
    <w:p w:rsidR="00181BC0" w:rsidRPr="00C52B5A" w:rsidRDefault="00181BC0" w:rsidP="005019E1">
      <w:pPr>
        <w:pStyle w:val="BodyText2"/>
        <w:suppressAutoHyphens w:val="0"/>
        <w:spacing w:after="0" w:line="360" w:lineRule="auto"/>
        <w:ind w:left="990"/>
        <w:jc w:val="both"/>
        <w:rPr>
          <w:lang w:val="id-ID"/>
        </w:rPr>
      </w:pPr>
      <w:proofErr w:type="gramStart"/>
      <w:r w:rsidRPr="00C52B5A">
        <w:rPr>
          <w:lang w:eastAsia="id-ID"/>
        </w:rPr>
        <w:t>Kekeringan, banjir, pencemaran air,</w:t>
      </w:r>
      <w:r w:rsidR="00B40F9B">
        <w:rPr>
          <w:lang w:eastAsia="id-ID"/>
        </w:rPr>
        <w:t xml:space="preserve"> pencemaran udara, kebakaran,</w:t>
      </w:r>
      <w:r w:rsidRPr="00C52B5A">
        <w:rPr>
          <w:lang w:eastAsia="id-ID"/>
        </w:rPr>
        <w:t xml:space="preserve"> penumpukan sampah</w:t>
      </w:r>
      <w:r w:rsidR="00B40F9B">
        <w:rPr>
          <w:lang w:eastAsia="id-ID"/>
        </w:rPr>
        <w:t xml:space="preserve"> serta ketersediaan energy yang terbatas</w:t>
      </w:r>
      <w:r w:rsidRPr="00C52B5A">
        <w:rPr>
          <w:lang w:eastAsia="id-ID"/>
        </w:rPr>
        <w:t xml:space="preserve"> merupakan masalah serius yang bisa mempengaruhi stabilitas dan aktifitas perekonomian daerah</w:t>
      </w:r>
      <w:r w:rsidRPr="00C52B5A">
        <w:rPr>
          <w:lang w:val="id-ID" w:eastAsia="id-ID"/>
        </w:rPr>
        <w:t>.</w:t>
      </w:r>
      <w:proofErr w:type="gramEnd"/>
    </w:p>
    <w:p w:rsidR="0070714C" w:rsidRPr="00C52B5A" w:rsidRDefault="000A6F4E" w:rsidP="0070714C">
      <w:pPr>
        <w:suppressAutoHyphens w:val="0"/>
        <w:autoSpaceDE w:val="0"/>
        <w:autoSpaceDN w:val="0"/>
        <w:adjustRightInd w:val="0"/>
        <w:spacing w:line="360" w:lineRule="auto"/>
        <w:ind w:left="567" w:firstLine="851"/>
        <w:jc w:val="both"/>
        <w:rPr>
          <w:lang w:val="id-ID"/>
        </w:rPr>
      </w:pPr>
      <w:r w:rsidRPr="00C52B5A">
        <w:rPr>
          <w:lang w:val="id-ID"/>
        </w:rPr>
        <w:t xml:space="preserve">Semua tantangan pokok ini tidak hanya terkait satu sama lainnya, akan tetapi berhubungan langsung dengan kehidupan masyarakat luas, terutama di wilayah kecamatan dan desa. </w:t>
      </w:r>
      <w:r w:rsidRPr="00C52B5A">
        <w:rPr>
          <w:lang w:val="sv-SE"/>
        </w:rPr>
        <w:t xml:space="preserve">Menyikapi tantangan di atas perlu dilaksanakan secara terencana, bertahap, menyeluruh dan melibatkan berbagai instansi terkait baik tingkat kabupaten, provinsi dan pusat </w:t>
      </w:r>
      <w:r w:rsidRPr="00C52B5A">
        <w:rPr>
          <w:lang w:val="id-ID"/>
        </w:rPr>
        <w:t>serta</w:t>
      </w:r>
      <w:r w:rsidRPr="00C52B5A">
        <w:rPr>
          <w:lang w:val="sv-SE"/>
        </w:rPr>
        <w:t xml:space="preserve"> harus didukung oleh kerangka kebijakan ekonomi makro daerah yang tepat serta ketersediaan dana pembangunan yang memadai.</w:t>
      </w:r>
    </w:p>
    <w:p w:rsidR="000E1CAD" w:rsidRPr="00C52B5A" w:rsidRDefault="000E1CAD" w:rsidP="0070714C">
      <w:pPr>
        <w:suppressAutoHyphens w:val="0"/>
        <w:autoSpaceDE w:val="0"/>
        <w:autoSpaceDN w:val="0"/>
        <w:adjustRightInd w:val="0"/>
        <w:spacing w:line="360" w:lineRule="auto"/>
        <w:ind w:left="567" w:firstLine="851"/>
        <w:jc w:val="both"/>
        <w:rPr>
          <w:lang w:val="id-ID"/>
        </w:rPr>
      </w:pPr>
      <w:r w:rsidRPr="00C52B5A">
        <w:t xml:space="preserve">Kondisi perekonomian di Kabupaten Sintang pada tahun </w:t>
      </w:r>
      <w:r w:rsidR="00342ED3">
        <w:t>2014-2015</w:t>
      </w:r>
      <w:r w:rsidRPr="00C52B5A">
        <w:t xml:space="preserve"> diperkirakan </w:t>
      </w:r>
      <w:proofErr w:type="gramStart"/>
      <w:r w:rsidRPr="00C52B5A">
        <w:t>akan</w:t>
      </w:r>
      <w:proofErr w:type="gramEnd"/>
      <w:r w:rsidRPr="00C52B5A">
        <w:t xml:space="preserve"> mengalami peningkatan dibandingkan dengan tahun-tahun sebelumnya. Hal ini dikarenakan Kabupaten </w:t>
      </w:r>
      <w:proofErr w:type="gramStart"/>
      <w:r w:rsidRPr="00C52B5A">
        <w:t>Sintang  memiliki</w:t>
      </w:r>
      <w:proofErr w:type="gramEnd"/>
      <w:r w:rsidRPr="00C52B5A">
        <w:t xml:space="preserve"> beberapa faktor ekonomi</w:t>
      </w:r>
      <w:r w:rsidRPr="00C52B5A">
        <w:rPr>
          <w:lang w:val="id-ID"/>
        </w:rPr>
        <w:t xml:space="preserve"> :</w:t>
      </w:r>
    </w:p>
    <w:p w:rsidR="000E1CAD" w:rsidRPr="00C52B5A" w:rsidRDefault="000E1CAD" w:rsidP="000E1CAD">
      <w:pPr>
        <w:pStyle w:val="ListParagraph"/>
        <w:numPr>
          <w:ilvl w:val="0"/>
          <w:numId w:val="29"/>
        </w:numPr>
        <w:suppressAutoHyphens w:val="0"/>
        <w:autoSpaceDE w:val="0"/>
        <w:autoSpaceDN w:val="0"/>
        <w:adjustRightInd w:val="0"/>
        <w:spacing w:line="360" w:lineRule="auto"/>
        <w:ind w:left="993" w:hanging="426"/>
        <w:jc w:val="both"/>
        <w:rPr>
          <w:lang w:val="id-ID"/>
        </w:rPr>
      </w:pPr>
      <w:r w:rsidRPr="00C52B5A">
        <w:t>Karakteristik perekonomian didominasi sektor pertanian khususnya perkebunan yang merupakan sektor unggulan daerah</w:t>
      </w:r>
      <w:r w:rsidRPr="00C52B5A">
        <w:rPr>
          <w:lang w:val="id-ID"/>
        </w:rPr>
        <w:t>;</w:t>
      </w:r>
    </w:p>
    <w:p w:rsidR="000E1CAD" w:rsidRPr="00C52B5A" w:rsidRDefault="000E1CAD" w:rsidP="000E1CAD">
      <w:pPr>
        <w:pStyle w:val="ListParagraph"/>
        <w:numPr>
          <w:ilvl w:val="0"/>
          <w:numId w:val="29"/>
        </w:numPr>
        <w:suppressAutoHyphens w:val="0"/>
        <w:autoSpaceDE w:val="0"/>
        <w:autoSpaceDN w:val="0"/>
        <w:adjustRightInd w:val="0"/>
        <w:spacing w:line="360" w:lineRule="auto"/>
        <w:ind w:left="993" w:hanging="426"/>
        <w:jc w:val="both"/>
        <w:rPr>
          <w:lang w:val="id-ID"/>
        </w:rPr>
      </w:pPr>
      <w:r w:rsidRPr="00C52B5A">
        <w:t>Transformasi struktural sektor primer ke sekunder dan tersier menunjukkan trend positif yang dapat akan memacu perolehan nilai tambah produksi yang cukup signifikan bagi masyarakat lokal atau semakin terpacunya pertumbuhan PDRB</w:t>
      </w:r>
      <w:r w:rsidRPr="00C52B5A">
        <w:rPr>
          <w:lang w:val="id-ID"/>
        </w:rPr>
        <w:t>;</w:t>
      </w:r>
    </w:p>
    <w:p w:rsidR="000E1CAD" w:rsidRPr="00C52B5A" w:rsidRDefault="000E1CAD" w:rsidP="000E1CAD">
      <w:pPr>
        <w:pStyle w:val="ListParagraph"/>
        <w:numPr>
          <w:ilvl w:val="0"/>
          <w:numId w:val="29"/>
        </w:numPr>
        <w:suppressAutoHyphens w:val="0"/>
        <w:autoSpaceDE w:val="0"/>
        <w:autoSpaceDN w:val="0"/>
        <w:adjustRightInd w:val="0"/>
        <w:spacing w:line="360" w:lineRule="auto"/>
        <w:ind w:left="993" w:hanging="426"/>
        <w:jc w:val="both"/>
        <w:rPr>
          <w:lang w:val="id-ID"/>
        </w:rPr>
      </w:pPr>
      <w:r w:rsidRPr="00C52B5A">
        <w:t>Pembangunan infrastruktur jalan, irigasi, air bersih termasuk infrastruktur perdesaan telah ikut mendorong kelancaran arus barang dan jasa dari pusat-pusat produksi ke pasar, dan telah mengefisienkan sebaran distribusi barang konsumsi masyarakat sehingga menahan laju inflasi</w:t>
      </w:r>
      <w:r w:rsidRPr="00C52B5A">
        <w:rPr>
          <w:lang w:val="id-ID"/>
        </w:rPr>
        <w:t>;</w:t>
      </w:r>
    </w:p>
    <w:p w:rsidR="000E1CAD" w:rsidRPr="00C52B5A" w:rsidRDefault="000E1CAD" w:rsidP="000E1CAD">
      <w:pPr>
        <w:pStyle w:val="ListParagraph"/>
        <w:numPr>
          <w:ilvl w:val="0"/>
          <w:numId w:val="29"/>
        </w:numPr>
        <w:suppressAutoHyphens w:val="0"/>
        <w:autoSpaceDE w:val="0"/>
        <w:autoSpaceDN w:val="0"/>
        <w:adjustRightInd w:val="0"/>
        <w:spacing w:line="360" w:lineRule="auto"/>
        <w:ind w:left="993" w:hanging="426"/>
        <w:jc w:val="both"/>
        <w:rPr>
          <w:lang w:val="id-ID"/>
        </w:rPr>
      </w:pPr>
      <w:r w:rsidRPr="00C52B5A">
        <w:t>Sektor UMKM dan koperasi sebagai pilar penting dalam perekonomian yang tahan krisis berperan penting dalam berbagai bidang usaha, khususnya pada usaha yang memerlukan teknologi sederhana/tepat guna dan tidak memerlukan permodalan yang besar sebagai alternatif penciptaan lapangan kerja dan pemerataan pendapatan masyarakat</w:t>
      </w:r>
      <w:r w:rsidRPr="00C52B5A">
        <w:rPr>
          <w:lang w:val="id-ID"/>
        </w:rPr>
        <w:t>;</w:t>
      </w:r>
    </w:p>
    <w:p w:rsidR="000E1CAD" w:rsidRPr="00C52B5A" w:rsidRDefault="000E1CAD" w:rsidP="000E1CAD">
      <w:pPr>
        <w:pStyle w:val="ListParagraph"/>
        <w:numPr>
          <w:ilvl w:val="0"/>
          <w:numId w:val="29"/>
        </w:numPr>
        <w:suppressAutoHyphens w:val="0"/>
        <w:autoSpaceDE w:val="0"/>
        <w:autoSpaceDN w:val="0"/>
        <w:adjustRightInd w:val="0"/>
        <w:spacing w:line="360" w:lineRule="auto"/>
        <w:ind w:left="993" w:hanging="426"/>
        <w:jc w:val="both"/>
        <w:rPr>
          <w:lang w:val="id-ID"/>
        </w:rPr>
      </w:pPr>
      <w:r w:rsidRPr="00C52B5A">
        <w:t xml:space="preserve">Kondisi iklim investasi yang semakin membaik dan optimisme akan hadirnya investor </w:t>
      </w:r>
      <w:proofErr w:type="gramStart"/>
      <w:r w:rsidRPr="00C52B5A">
        <w:t>pada  sektor</w:t>
      </w:r>
      <w:proofErr w:type="gramEnd"/>
      <w:r w:rsidRPr="00C52B5A">
        <w:t>-sektor potensial dan unggulan yang memerlukan teknologi tinggi dan modal yang besar</w:t>
      </w:r>
      <w:r w:rsidRPr="00C52B5A">
        <w:rPr>
          <w:lang w:val="id-ID"/>
        </w:rPr>
        <w:t>.</w:t>
      </w:r>
    </w:p>
    <w:p w:rsidR="000E1CAD" w:rsidRPr="00C52B5A" w:rsidRDefault="000E1CAD" w:rsidP="0070714C">
      <w:pPr>
        <w:suppressAutoHyphens w:val="0"/>
        <w:autoSpaceDE w:val="0"/>
        <w:autoSpaceDN w:val="0"/>
        <w:adjustRightInd w:val="0"/>
        <w:spacing w:line="360" w:lineRule="auto"/>
        <w:ind w:left="567" w:firstLine="851"/>
        <w:jc w:val="both"/>
        <w:rPr>
          <w:color w:val="FF0000"/>
          <w:lang w:val="id-ID"/>
        </w:rPr>
      </w:pPr>
      <w:r w:rsidRPr="00C52B5A">
        <w:lastRenderedPageBreak/>
        <w:t xml:space="preserve">Berdasarkan </w:t>
      </w:r>
      <w:r w:rsidR="003D1A38">
        <w:t xml:space="preserve">penetapan indikator kinerja daerah pada RPJMD 2011-2015 </w:t>
      </w:r>
      <w:r w:rsidRPr="00C52B5A">
        <w:t xml:space="preserve">perkiraan kondisi perekonomian Kabupaten Sintang tersebut di atas, maka prospek perekonomian tahun </w:t>
      </w:r>
      <w:r w:rsidR="00483F21">
        <w:t>201</w:t>
      </w:r>
      <w:r w:rsidR="007359B5">
        <w:t>5</w:t>
      </w:r>
      <w:r w:rsidRPr="00C52B5A">
        <w:t xml:space="preserve"> </w:t>
      </w:r>
      <w:r w:rsidR="007359B5">
        <w:t xml:space="preserve"> dan 2016 diasumsikan sama mengingat tahun </w:t>
      </w:r>
      <w:r w:rsidR="007359B5" w:rsidRPr="000404A0">
        <w:t>2016 merupakan tahun transisi pelaksanaan pembangunan di Kabupaten Sintang. Selayaknya tahun 2016 merupakan tahun pertama dari pelaksanaan RPJMD Tahun 2016 – 2020, tetapi sampai dengan saat ini RPJMD tersebut belum disusun. Untuk dapat melanjutkan pelaksanaan pembangunan maka perencanaan yang digunakan masih mengacu pada RPJMD sebelumnya, hal ini telah diatur pada Peraturan Pemerintah No 8 Tahun 2008 tentang Tahapan, Tatacara Penyusunan, Pengendalian dan Evaluasi Pelaksanaan Rencana Pembangunan Daerah</w:t>
      </w:r>
      <w:r w:rsidR="006B3297">
        <w:t xml:space="preserve"> </w:t>
      </w:r>
      <w:r w:rsidRPr="00C52B5A">
        <w:t>dapat diuraikan sebagai berikut</w:t>
      </w:r>
      <w:r w:rsidRPr="00C52B5A">
        <w:rPr>
          <w:lang w:val="id-ID"/>
        </w:rPr>
        <w:t xml:space="preserve"> :</w:t>
      </w:r>
    </w:p>
    <w:p w:rsidR="000E1CAD" w:rsidRPr="00C52B5A" w:rsidRDefault="000E1CAD" w:rsidP="000E1CAD">
      <w:pPr>
        <w:pStyle w:val="NormalWeb"/>
        <w:numPr>
          <w:ilvl w:val="0"/>
          <w:numId w:val="30"/>
        </w:numPr>
        <w:tabs>
          <w:tab w:val="left" w:pos="993"/>
        </w:tabs>
        <w:spacing w:before="0" w:beforeAutospacing="0" w:after="0" w:afterAutospacing="0" w:line="360" w:lineRule="auto"/>
        <w:jc w:val="both"/>
        <w:rPr>
          <w:color w:val="FF0000"/>
          <w:lang w:val="id-ID"/>
        </w:rPr>
      </w:pPr>
      <w:r w:rsidRPr="00C52B5A">
        <w:t xml:space="preserve">Pertumbuhan ekonomi tahun </w:t>
      </w:r>
      <w:r w:rsidR="00483F21">
        <w:t>201</w:t>
      </w:r>
      <w:r w:rsidR="00B40F9B">
        <w:t>5</w:t>
      </w:r>
      <w:r w:rsidR="006B3297">
        <w:t xml:space="preserve"> dan 2016</w:t>
      </w:r>
      <w:r w:rsidRPr="00C52B5A">
        <w:t xml:space="preserve"> diperkirakan akan mengalami peningkatan yaitu </w:t>
      </w:r>
      <w:r w:rsidR="00B40F9B">
        <w:t>diperkirakan tumbuh sebesar 6,69 %</w:t>
      </w:r>
      <w:r w:rsidRPr="00C52B5A">
        <w:t>; yang disebabkan meningkatnya dorongan permintaan (</w:t>
      </w:r>
      <w:r w:rsidRPr="00C52B5A">
        <w:rPr>
          <w:i/>
          <w:iCs/>
        </w:rPr>
        <w:t>demand driven</w:t>
      </w:r>
      <w:r w:rsidRPr="00C52B5A">
        <w:t>) dan juga sudah mulai tumbuhnya investasi karena situasi atau i</w:t>
      </w:r>
      <w:r w:rsidR="006B3297">
        <w:t>klim usaha yang semakin stabil.</w:t>
      </w:r>
    </w:p>
    <w:p w:rsidR="000E1CAD" w:rsidRPr="00C52B5A" w:rsidRDefault="000E1CAD" w:rsidP="000E1CAD">
      <w:pPr>
        <w:pStyle w:val="NormalWeb"/>
        <w:numPr>
          <w:ilvl w:val="0"/>
          <w:numId w:val="30"/>
        </w:numPr>
        <w:tabs>
          <w:tab w:val="left" w:pos="993"/>
        </w:tabs>
        <w:spacing w:before="0" w:beforeAutospacing="0" w:after="0" w:afterAutospacing="0" w:line="360" w:lineRule="auto"/>
        <w:jc w:val="both"/>
        <w:rPr>
          <w:color w:val="FF0000"/>
          <w:lang w:val="id-ID"/>
        </w:rPr>
      </w:pPr>
      <w:r w:rsidRPr="00C52B5A">
        <w:t xml:space="preserve">PDRB per kapita pada tahun </w:t>
      </w:r>
      <w:r w:rsidR="003E72A7">
        <w:t>201</w:t>
      </w:r>
      <w:r w:rsidR="00B40F9B">
        <w:t>5</w:t>
      </w:r>
      <w:r w:rsidR="006B3297">
        <w:t xml:space="preserve"> dan 2016</w:t>
      </w:r>
      <w:r w:rsidRPr="00C52B5A">
        <w:t xml:space="preserve"> diperkirakan akan</w:t>
      </w:r>
      <w:r w:rsidR="003D1A38">
        <w:t xml:space="preserve"> men</w:t>
      </w:r>
      <w:r w:rsidR="003E72A7">
        <w:t>ingkat menjadi sebesar Rp.</w:t>
      </w:r>
      <w:r w:rsidR="00B40F9B" w:rsidRPr="00B40F9B">
        <w:t xml:space="preserve"> </w:t>
      </w:r>
      <w:r w:rsidR="00B40F9B">
        <w:t>13.352.400</w:t>
      </w:r>
      <w:r w:rsidRPr="00C52B5A">
        <w:t xml:space="preserve">,- </w:t>
      </w:r>
    </w:p>
    <w:p w:rsidR="000E1CAD" w:rsidRPr="00C52B5A" w:rsidRDefault="000E1CAD" w:rsidP="000E1CAD">
      <w:pPr>
        <w:pStyle w:val="NormalWeb"/>
        <w:numPr>
          <w:ilvl w:val="0"/>
          <w:numId w:val="30"/>
        </w:numPr>
        <w:tabs>
          <w:tab w:val="left" w:pos="993"/>
        </w:tabs>
        <w:spacing w:before="0" w:beforeAutospacing="0" w:after="0" w:afterAutospacing="0" w:line="360" w:lineRule="auto"/>
        <w:jc w:val="both"/>
        <w:rPr>
          <w:color w:val="FF0000"/>
          <w:lang w:val="id-ID"/>
        </w:rPr>
      </w:pPr>
      <w:r w:rsidRPr="00C52B5A">
        <w:t xml:space="preserve">Inflasi tahun </w:t>
      </w:r>
      <w:r w:rsidR="00B40F9B">
        <w:t xml:space="preserve">2015 </w:t>
      </w:r>
      <w:r w:rsidR="006B3297">
        <w:t xml:space="preserve">dan 2016 </w:t>
      </w:r>
      <w:r w:rsidR="00B40F9B">
        <w:t>diperkirakan sekitar 5</w:t>
      </w:r>
      <w:proofErr w:type="gramStart"/>
      <w:r w:rsidR="00B40F9B">
        <w:t>,42</w:t>
      </w:r>
      <w:proofErr w:type="gramEnd"/>
      <w:r w:rsidR="006B3297">
        <w:t>%</w:t>
      </w:r>
      <w:r w:rsidRPr="00C52B5A">
        <w:t>. Hal ini sejalan dengan semakin stabilnya perekonomian nasional yang berlanjut kepada perekonomian daerah</w:t>
      </w:r>
      <w:r w:rsidRPr="00C52B5A">
        <w:rPr>
          <w:lang w:val="id-ID"/>
        </w:rPr>
        <w:t>;</w:t>
      </w:r>
    </w:p>
    <w:p w:rsidR="000E1CAD" w:rsidRPr="00C52B5A" w:rsidRDefault="000E1CAD" w:rsidP="000E1CAD">
      <w:pPr>
        <w:pStyle w:val="NormalWeb"/>
        <w:numPr>
          <w:ilvl w:val="0"/>
          <w:numId w:val="30"/>
        </w:numPr>
        <w:tabs>
          <w:tab w:val="left" w:pos="993"/>
        </w:tabs>
        <w:spacing w:before="0" w:beforeAutospacing="0" w:after="0" w:afterAutospacing="0" w:line="360" w:lineRule="auto"/>
        <w:jc w:val="both"/>
        <w:rPr>
          <w:color w:val="FF0000"/>
          <w:lang w:val="id-ID"/>
        </w:rPr>
      </w:pPr>
      <w:r w:rsidRPr="00C52B5A">
        <w:t xml:space="preserve">Tingkat kemiskinan diperkirakan akan berkurang pada tahun </w:t>
      </w:r>
      <w:r w:rsidR="005019E1">
        <w:t>201</w:t>
      </w:r>
      <w:r w:rsidR="00B40F9B">
        <w:t>5</w:t>
      </w:r>
      <w:r w:rsidR="006B3297">
        <w:t xml:space="preserve"> dan 2016</w:t>
      </w:r>
      <w:r w:rsidR="003E72A7">
        <w:t xml:space="preserve"> sebesar </w:t>
      </w:r>
      <w:r w:rsidR="00B40F9B">
        <w:t>7</w:t>
      </w:r>
      <w:proofErr w:type="gramStart"/>
      <w:r w:rsidR="00B40F9B">
        <w:t>,92</w:t>
      </w:r>
      <w:proofErr w:type="gramEnd"/>
      <w:r w:rsidR="006B3297">
        <w:t>%.</w:t>
      </w:r>
    </w:p>
    <w:p w:rsidR="000E1CAD" w:rsidRPr="00C52B5A" w:rsidRDefault="000E1CAD" w:rsidP="000E1CAD">
      <w:pPr>
        <w:autoSpaceDE w:val="0"/>
        <w:autoSpaceDN w:val="0"/>
        <w:adjustRightInd w:val="0"/>
        <w:spacing w:line="360" w:lineRule="auto"/>
        <w:ind w:left="567" w:firstLine="851"/>
        <w:jc w:val="both"/>
        <w:rPr>
          <w:bCs/>
          <w:lang w:val="id-ID"/>
        </w:rPr>
      </w:pPr>
      <w:r w:rsidRPr="00C52B5A">
        <w:t>Upaya-upaya Pemerintahan Kabupaten Sintang yang dapat  dilakukan untuk me</w:t>
      </w:r>
      <w:r w:rsidR="003E72A7">
        <w:t xml:space="preserve">ndorong </w:t>
      </w:r>
      <w:r w:rsidR="00B40F9B">
        <w:t>pertumbuhan ekonomi 6,69</w:t>
      </w:r>
      <w:r w:rsidRPr="00C52B5A">
        <w:t xml:space="preserve">% pada tahun </w:t>
      </w:r>
      <w:r w:rsidR="00B40F9B">
        <w:t>2015</w:t>
      </w:r>
      <w:r w:rsidR="003E72A7">
        <w:t xml:space="preserve"> </w:t>
      </w:r>
      <w:r w:rsidR="006B3297">
        <w:t xml:space="preserve">dan 2016 </w:t>
      </w:r>
      <w:r w:rsidRPr="00C52B5A">
        <w:t>antara lain</w:t>
      </w:r>
      <w:r w:rsidRPr="00C52B5A">
        <w:rPr>
          <w:bCs/>
          <w:lang w:val="id-ID"/>
        </w:rPr>
        <w:t xml:space="preserve"> :</w:t>
      </w:r>
    </w:p>
    <w:p w:rsidR="0011546D" w:rsidRPr="0011546D" w:rsidRDefault="0011546D" w:rsidP="000E1CA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Melanjutkan pembangunan dan melengkapi infrastruktur kebinamargaan, irigasi dan keciptakaryaan terutama jalan-jalan menuju pusat produksi dan obyek wisata untuk menunjang pertumbuhan ekonomi dan kelancaran arus distribusi barang dan jasa</w:t>
      </w:r>
      <w:r w:rsidRPr="00C52B5A">
        <w:rPr>
          <w:lang w:val="id-ID"/>
        </w:rPr>
        <w:t>;</w:t>
      </w:r>
    </w:p>
    <w:p w:rsidR="0011546D" w:rsidRPr="0011546D" w:rsidRDefault="0011546D" w:rsidP="0011546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Melanjutkan pembangunan infrastruktur perdesaan bersama masyarakat dengan pola kemitraan dalam rangka percepatan pemenuhan jalan desa, air bersih, irigasi desa dan perumahan keluarga miskin</w:t>
      </w:r>
      <w:r w:rsidRPr="00C52B5A">
        <w:rPr>
          <w:lang w:val="id-ID"/>
        </w:rPr>
        <w:t>;</w:t>
      </w:r>
    </w:p>
    <w:p w:rsidR="0011546D" w:rsidRPr="0011546D" w:rsidRDefault="000E1CAD" w:rsidP="0011546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Meningkatkan pengembangan peran produksi primer dan sekunder sesuai potensi wilayah dengan pendekatan sektoral dan spasial berdasarkan Wilayah Pengembangan (WP)</w:t>
      </w:r>
      <w:r w:rsidRPr="00C52B5A">
        <w:rPr>
          <w:lang w:val="id-ID"/>
        </w:rPr>
        <w:t>;</w:t>
      </w:r>
    </w:p>
    <w:p w:rsidR="000E1CAD" w:rsidRPr="00C52B5A" w:rsidRDefault="000E1CAD" w:rsidP="000E1CA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lastRenderedPageBreak/>
        <w:t>Menciptakan iklim usaha yang semakin kondusif dan stabilitas keamanan dan ketentraman sesuai dengan kewenangan yang dimiliki oleh daerah bersama aparat keamanan</w:t>
      </w:r>
      <w:r w:rsidRPr="00C52B5A">
        <w:rPr>
          <w:lang w:val="id-ID"/>
        </w:rPr>
        <w:t>;</w:t>
      </w:r>
    </w:p>
    <w:p w:rsidR="000E1CAD" w:rsidRPr="00C52B5A" w:rsidRDefault="000E1CAD" w:rsidP="000E1CA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Melanjutkan penerapan sistem pengupahan dalam rangka selalu menjaga keharmonisan pengusaha dengan tenaga kerja dan peningkatan produktivitas tenaga kerja</w:t>
      </w:r>
      <w:r w:rsidRPr="00C52B5A">
        <w:rPr>
          <w:lang w:val="id-ID"/>
        </w:rPr>
        <w:t>;</w:t>
      </w:r>
    </w:p>
    <w:p w:rsidR="000E1CAD" w:rsidRPr="00C52B5A" w:rsidRDefault="000E1CAD" w:rsidP="000E1CA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Melanjutkan pemberdayaan UMKM dan koperasi dalam rangka peningkatan peran serta dalam perekonomian dan pemberdayaan masyarakat miskin untuk dapat mengurangi angka kemiskinan</w:t>
      </w:r>
      <w:r w:rsidRPr="00C52B5A">
        <w:rPr>
          <w:lang w:val="id-ID"/>
        </w:rPr>
        <w:t>;</w:t>
      </w:r>
    </w:p>
    <w:p w:rsidR="000E1CAD" w:rsidRPr="00C52B5A" w:rsidRDefault="000E1CAD" w:rsidP="000E1CA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 xml:space="preserve">Mengembangkan </w:t>
      </w:r>
      <w:r w:rsidRPr="00C52B5A">
        <w:rPr>
          <w:i/>
          <w:iCs/>
        </w:rPr>
        <w:t xml:space="preserve">enterpreneurship </w:t>
      </w:r>
      <w:r w:rsidRPr="00C52B5A">
        <w:t>dan modal sosial khususnya etos kerja dalam rangka peningkatan produktivitas dunia usaha dan masyarakat</w:t>
      </w:r>
      <w:r w:rsidRPr="00C52B5A">
        <w:rPr>
          <w:lang w:val="id-ID"/>
        </w:rPr>
        <w:t>;</w:t>
      </w:r>
    </w:p>
    <w:p w:rsidR="000E1CAD" w:rsidRPr="0011546D" w:rsidRDefault="000E1CAD" w:rsidP="000E1CAD">
      <w:pPr>
        <w:pStyle w:val="ListParagraph"/>
        <w:numPr>
          <w:ilvl w:val="0"/>
          <w:numId w:val="32"/>
        </w:numPr>
        <w:tabs>
          <w:tab w:val="left" w:pos="993"/>
        </w:tabs>
        <w:suppressAutoHyphens w:val="0"/>
        <w:autoSpaceDE w:val="0"/>
        <w:autoSpaceDN w:val="0"/>
        <w:adjustRightInd w:val="0"/>
        <w:spacing w:line="360" w:lineRule="auto"/>
        <w:ind w:left="993" w:hanging="426"/>
        <w:jc w:val="both"/>
        <w:rPr>
          <w:rFonts w:asciiTheme="majorHAnsi" w:hAnsiTheme="majorHAnsi"/>
          <w:lang w:val="id-ID"/>
        </w:rPr>
      </w:pPr>
      <w:r w:rsidRPr="00C52B5A">
        <w:t xml:space="preserve">Melanjutkan efisiensi dan efektivitas alokasi sumber daya dan </w:t>
      </w:r>
      <w:proofErr w:type="gramStart"/>
      <w:r w:rsidRPr="00C52B5A">
        <w:t>dana</w:t>
      </w:r>
      <w:proofErr w:type="gramEnd"/>
      <w:r w:rsidRPr="00C52B5A">
        <w:t xml:space="preserve"> dalam perekonomian daerah sesuai program perencanaan termasuk ikut mengawal dana-dana dari provinsi maupun pusat yang kegiatannya dilaksanakan di wilayah Kabupaten Sintan</w:t>
      </w:r>
      <w:r w:rsidRPr="000E1CAD">
        <w:rPr>
          <w:rFonts w:asciiTheme="majorHAnsi" w:hAnsiTheme="majorHAnsi"/>
        </w:rPr>
        <w:t>g</w:t>
      </w:r>
      <w:r w:rsidRPr="000E1CAD">
        <w:rPr>
          <w:rFonts w:asciiTheme="majorHAnsi" w:hAnsiTheme="majorHAnsi"/>
          <w:lang w:val="id-ID"/>
        </w:rPr>
        <w:t>.</w:t>
      </w:r>
    </w:p>
    <w:p w:rsidR="0011546D" w:rsidRPr="00C52B5A" w:rsidRDefault="0011546D" w:rsidP="0011546D">
      <w:pPr>
        <w:pStyle w:val="ListParagraph"/>
        <w:numPr>
          <w:ilvl w:val="0"/>
          <w:numId w:val="32"/>
        </w:numPr>
        <w:tabs>
          <w:tab w:val="left" w:pos="993"/>
        </w:tabs>
        <w:suppressAutoHyphens w:val="0"/>
        <w:autoSpaceDE w:val="0"/>
        <w:autoSpaceDN w:val="0"/>
        <w:adjustRightInd w:val="0"/>
        <w:spacing w:line="360" w:lineRule="auto"/>
        <w:ind w:left="993" w:hanging="426"/>
        <w:jc w:val="both"/>
        <w:rPr>
          <w:lang w:val="id-ID"/>
        </w:rPr>
      </w:pPr>
      <w:r w:rsidRPr="00C52B5A">
        <w:t>Meningkatkan pelayanan publik terutama kemudahan-kemudahan dalam bidang perijinan usaha dalam rangka peningkatan investasi</w:t>
      </w:r>
      <w:r w:rsidRPr="00C52B5A">
        <w:rPr>
          <w:lang w:val="id-ID"/>
        </w:rPr>
        <w:t>;</w:t>
      </w:r>
    </w:p>
    <w:p w:rsidR="0011546D" w:rsidRPr="000E1CAD" w:rsidRDefault="0011546D" w:rsidP="0011546D">
      <w:pPr>
        <w:pStyle w:val="ListParagraph"/>
        <w:tabs>
          <w:tab w:val="left" w:pos="993"/>
        </w:tabs>
        <w:suppressAutoHyphens w:val="0"/>
        <w:autoSpaceDE w:val="0"/>
        <w:autoSpaceDN w:val="0"/>
        <w:adjustRightInd w:val="0"/>
        <w:spacing w:line="360" w:lineRule="auto"/>
        <w:ind w:left="993"/>
        <w:jc w:val="both"/>
        <w:rPr>
          <w:rFonts w:asciiTheme="majorHAnsi" w:hAnsiTheme="majorHAnsi"/>
          <w:lang w:val="id-ID"/>
        </w:rPr>
      </w:pPr>
    </w:p>
    <w:sectPr w:rsidR="0011546D" w:rsidRPr="000E1CAD" w:rsidSect="00C52B5A">
      <w:headerReference w:type="default" r:id="rId11"/>
      <w:footerReference w:type="default" r:id="rId12"/>
      <w:pgSz w:w="12242" w:h="18995" w:code="5"/>
      <w:pgMar w:top="1985" w:right="1701" w:bottom="2268" w:left="1985" w:header="709" w:footer="1418" w:gutter="0"/>
      <w:pgNumType w:start="4"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1F5" w:rsidRDefault="00E721F5" w:rsidP="001976CB">
      <w:r>
        <w:separator/>
      </w:r>
    </w:p>
  </w:endnote>
  <w:endnote w:type="continuationSeparator" w:id="0">
    <w:p w:rsidR="00E721F5" w:rsidRDefault="00E721F5" w:rsidP="0019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618"/>
      <w:gridCol w:w="1405"/>
      <w:gridCol w:w="3749"/>
    </w:tblGrid>
    <w:tr w:rsidR="00020306" w:rsidTr="00945CFF">
      <w:trPr>
        <w:trHeight w:val="151"/>
      </w:trPr>
      <w:tc>
        <w:tcPr>
          <w:tcW w:w="2062" w:type="pct"/>
          <w:tcBorders>
            <w:bottom w:val="single" w:sz="4" w:space="0" w:color="4F81BD" w:themeColor="accent1"/>
          </w:tcBorders>
        </w:tcPr>
        <w:p w:rsidR="00020306" w:rsidRDefault="00020306">
          <w:pPr>
            <w:pStyle w:val="Header"/>
            <w:rPr>
              <w:rFonts w:asciiTheme="majorHAnsi" w:eastAsiaTheme="majorEastAsia" w:hAnsiTheme="majorHAnsi" w:cstheme="majorBidi"/>
              <w:b/>
              <w:bCs/>
            </w:rPr>
          </w:pPr>
        </w:p>
      </w:tc>
      <w:tc>
        <w:tcPr>
          <w:tcW w:w="801" w:type="pct"/>
          <w:vMerge w:val="restart"/>
          <w:noWrap/>
          <w:vAlign w:val="center"/>
        </w:tcPr>
        <w:p w:rsidR="00020306" w:rsidRDefault="00020306">
          <w:pPr>
            <w:pStyle w:val="NoSpacing"/>
            <w:rPr>
              <w:rFonts w:asciiTheme="majorHAnsi" w:eastAsiaTheme="majorEastAsia" w:hAnsiTheme="majorHAnsi" w:cstheme="majorBidi"/>
            </w:rPr>
          </w:pPr>
          <w:r w:rsidRPr="00F36C8F">
            <w:rPr>
              <w:rFonts w:asciiTheme="majorHAnsi" w:eastAsiaTheme="majorEastAsia" w:hAnsiTheme="majorHAnsi" w:cstheme="majorBidi"/>
              <w:b/>
              <w:bCs/>
              <w:sz w:val="20"/>
              <w:lang w:val="id-ID"/>
            </w:rPr>
            <w:t>Halaman</w:t>
          </w:r>
          <w:r w:rsidRPr="00F36C8F">
            <w:rPr>
              <w:rFonts w:asciiTheme="majorHAnsi" w:eastAsiaTheme="majorEastAsia" w:hAnsiTheme="majorHAnsi" w:cstheme="majorBidi"/>
              <w:b/>
              <w:bCs/>
              <w:sz w:val="20"/>
            </w:rPr>
            <w:t xml:space="preserve"> </w:t>
          </w:r>
          <w:r w:rsidR="001773F9" w:rsidRPr="00F36C8F">
            <w:rPr>
              <w:sz w:val="20"/>
            </w:rPr>
            <w:fldChar w:fldCharType="begin"/>
          </w:r>
          <w:r w:rsidRPr="00F36C8F">
            <w:rPr>
              <w:sz w:val="20"/>
            </w:rPr>
            <w:instrText xml:space="preserve"> PAGE  \* MERGEFORMAT </w:instrText>
          </w:r>
          <w:r w:rsidR="001773F9" w:rsidRPr="00F36C8F">
            <w:rPr>
              <w:sz w:val="20"/>
            </w:rPr>
            <w:fldChar w:fldCharType="separate"/>
          </w:r>
          <w:r w:rsidR="00F12BFE" w:rsidRPr="00F12BFE">
            <w:rPr>
              <w:rFonts w:asciiTheme="majorHAnsi" w:eastAsiaTheme="majorEastAsia" w:hAnsiTheme="majorHAnsi" w:cstheme="majorBidi"/>
              <w:b/>
              <w:bCs/>
              <w:noProof/>
              <w:sz w:val="20"/>
            </w:rPr>
            <w:t>13</w:t>
          </w:r>
          <w:r w:rsidR="001773F9" w:rsidRPr="00F36C8F">
            <w:rPr>
              <w:rFonts w:asciiTheme="majorHAnsi" w:eastAsiaTheme="majorEastAsia" w:hAnsiTheme="majorHAnsi" w:cstheme="majorBidi"/>
              <w:b/>
              <w:bCs/>
              <w:noProof/>
              <w:sz w:val="20"/>
            </w:rPr>
            <w:fldChar w:fldCharType="end"/>
          </w:r>
        </w:p>
      </w:tc>
      <w:tc>
        <w:tcPr>
          <w:tcW w:w="2137" w:type="pct"/>
          <w:tcBorders>
            <w:bottom w:val="single" w:sz="4" w:space="0" w:color="4F81BD" w:themeColor="accent1"/>
          </w:tcBorders>
        </w:tcPr>
        <w:p w:rsidR="00020306" w:rsidRDefault="00020306">
          <w:pPr>
            <w:pStyle w:val="Header"/>
            <w:rPr>
              <w:rFonts w:asciiTheme="majorHAnsi" w:eastAsiaTheme="majorEastAsia" w:hAnsiTheme="majorHAnsi" w:cstheme="majorBidi"/>
              <w:b/>
              <w:bCs/>
            </w:rPr>
          </w:pPr>
        </w:p>
      </w:tc>
    </w:tr>
    <w:tr w:rsidR="00020306" w:rsidTr="00945CFF">
      <w:trPr>
        <w:trHeight w:val="150"/>
      </w:trPr>
      <w:tc>
        <w:tcPr>
          <w:tcW w:w="2062" w:type="pct"/>
          <w:tcBorders>
            <w:top w:val="single" w:sz="4" w:space="0" w:color="4F81BD" w:themeColor="accent1"/>
          </w:tcBorders>
        </w:tcPr>
        <w:p w:rsidR="00020306" w:rsidRDefault="00020306">
          <w:pPr>
            <w:pStyle w:val="Header"/>
            <w:rPr>
              <w:rFonts w:asciiTheme="majorHAnsi" w:eastAsiaTheme="majorEastAsia" w:hAnsiTheme="majorHAnsi" w:cstheme="majorBidi"/>
              <w:b/>
              <w:bCs/>
            </w:rPr>
          </w:pPr>
        </w:p>
      </w:tc>
      <w:tc>
        <w:tcPr>
          <w:tcW w:w="801" w:type="pct"/>
          <w:vMerge/>
        </w:tcPr>
        <w:p w:rsidR="00020306" w:rsidRDefault="00020306">
          <w:pPr>
            <w:pStyle w:val="Header"/>
            <w:jc w:val="center"/>
            <w:rPr>
              <w:rFonts w:asciiTheme="majorHAnsi" w:eastAsiaTheme="majorEastAsia" w:hAnsiTheme="majorHAnsi" w:cstheme="majorBidi"/>
              <w:b/>
              <w:bCs/>
            </w:rPr>
          </w:pPr>
        </w:p>
      </w:tc>
      <w:tc>
        <w:tcPr>
          <w:tcW w:w="2137" w:type="pct"/>
          <w:tcBorders>
            <w:top w:val="single" w:sz="4" w:space="0" w:color="4F81BD" w:themeColor="accent1"/>
          </w:tcBorders>
        </w:tcPr>
        <w:p w:rsidR="00020306" w:rsidRDefault="00020306">
          <w:pPr>
            <w:pStyle w:val="Header"/>
            <w:rPr>
              <w:rFonts w:asciiTheme="majorHAnsi" w:eastAsiaTheme="majorEastAsia" w:hAnsiTheme="majorHAnsi" w:cstheme="majorBidi"/>
              <w:b/>
              <w:bCs/>
            </w:rPr>
          </w:pPr>
        </w:p>
      </w:tc>
    </w:tr>
  </w:tbl>
  <w:p w:rsidR="00020306" w:rsidRPr="008A6262" w:rsidRDefault="00020306" w:rsidP="00F36C8F">
    <w:pPr>
      <w:pStyle w:val="Footer"/>
      <w:rPr>
        <w:rFonts w:asciiTheme="majorHAnsi" w:hAnsiTheme="majorHAnsi"/>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1F5" w:rsidRDefault="00E721F5" w:rsidP="001976CB">
      <w:r>
        <w:separator/>
      </w:r>
    </w:p>
  </w:footnote>
  <w:footnote w:type="continuationSeparator" w:id="0">
    <w:p w:rsidR="00E721F5" w:rsidRDefault="00E721F5" w:rsidP="0019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0306" w:rsidRPr="00F83DF4" w:rsidRDefault="00020306" w:rsidP="00386BEB">
    <w:pPr>
      <w:pStyle w:val="Header"/>
      <w:ind w:left="851"/>
      <w:rPr>
        <w:rFonts w:ascii="Footlight MT Light" w:hAnsi="Footlight MT Light"/>
        <w:lang w:val="id-ID"/>
      </w:rPr>
    </w:pPr>
    <w:r w:rsidRPr="00F83DF4">
      <w:rPr>
        <w:rFonts w:ascii="Footlight MT Light" w:hAnsi="Footlight MT Light"/>
        <w:noProof/>
        <w:lang w:eastAsia="en-US"/>
      </w:rPr>
      <w:drawing>
        <wp:anchor distT="0" distB="0" distL="114300" distR="114300" simplePos="0" relativeHeight="251658240" behindDoc="1" locked="0" layoutInCell="1" allowOverlap="1" wp14:anchorId="2DF06D0C" wp14:editId="7B94389A">
          <wp:simplePos x="0" y="0"/>
          <wp:positionH relativeFrom="column">
            <wp:posOffset>73025</wp:posOffset>
          </wp:positionH>
          <wp:positionV relativeFrom="paragraph">
            <wp:posOffset>-43815</wp:posOffset>
          </wp:positionV>
          <wp:extent cx="360000" cy="407040"/>
          <wp:effectExtent l="0" t="0" r="2540" b="0"/>
          <wp:wrapNone/>
          <wp:docPr id="5" name="Picture 5" descr="LOGO 700x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700x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407040"/>
                  </a:xfrm>
                  <a:prstGeom prst="rect">
                    <a:avLst/>
                  </a:prstGeom>
                  <a:noFill/>
                </pic:spPr>
              </pic:pic>
            </a:graphicData>
          </a:graphic>
        </wp:anchor>
      </w:drawing>
    </w:r>
    <w:r w:rsidRPr="00F83DF4">
      <w:rPr>
        <w:rFonts w:ascii="Footlight MT Light" w:hAnsi="Footlight MT Light"/>
        <w:lang w:val="id-ID"/>
      </w:rPr>
      <w:t xml:space="preserve">Kebijakan Umum APBD </w:t>
    </w:r>
    <w:r>
      <w:rPr>
        <w:rFonts w:ascii="Footlight MT Light" w:hAnsi="Footlight MT Light"/>
        <w:lang w:val="id-ID"/>
      </w:rPr>
      <w:t xml:space="preserve">(KUA) </w:t>
    </w:r>
    <w:r w:rsidRPr="00F83DF4">
      <w:rPr>
        <w:rFonts w:ascii="Footlight MT Light" w:hAnsi="Footlight MT Light"/>
        <w:lang w:val="id-ID"/>
      </w:rPr>
      <w:t>Kabupaten Sintang</w:t>
    </w:r>
  </w:p>
  <w:p w:rsidR="00020306" w:rsidRPr="00D84289" w:rsidRDefault="00E721F5" w:rsidP="00386BEB">
    <w:pPr>
      <w:pStyle w:val="Header"/>
      <w:ind w:left="851"/>
      <w:rPr>
        <w:rFonts w:ascii="Footlight MT Light" w:hAnsi="Footlight MT Light"/>
      </w:rPr>
    </w:pPr>
    <w:r>
      <w:rPr>
        <w:rFonts w:ascii="Footlight MT Light" w:hAnsi="Footlight MT Light"/>
        <w:noProof/>
        <w:lang w:val="id-ID" w:eastAsia="id-ID"/>
      </w:rPr>
      <w:pict>
        <v:line id="Straight Connector 4" o:spid="_x0000_s2049" style="position:absolute;left:0;text-align:left;z-index:251659264;visibility:visible;mso-width-relative:margin;mso-height-relative:margin" from="1.75pt,18.9pt" to="290.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" strokecolor="black [3200]" strokeweight="3pt">
          <v:shadow on="t" color="black" opacity="22937f" origin=",.5" offset="0,.63889mm"/>
        </v:line>
      </w:pict>
    </w:r>
    <w:r w:rsidR="00D84289">
      <w:rPr>
        <w:rFonts w:ascii="Footlight MT Light" w:hAnsi="Footlight MT Light"/>
        <w:lang w:val="id-ID"/>
      </w:rPr>
      <w:t>Tahun 201</w:t>
    </w:r>
    <w:r w:rsidR="00F12BFE">
      <w:rPr>
        <w:rFonts w:ascii="Footlight MT Light" w:hAnsi="Footlight MT Light"/>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4C6"/>
    <w:multiLevelType w:val="multilevel"/>
    <w:tmpl w:val="0409001D"/>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
    <w:nsid w:val="0ED53229"/>
    <w:multiLevelType w:val="hybridMultilevel"/>
    <w:tmpl w:val="68E48214"/>
    <w:lvl w:ilvl="0" w:tplc="CB1807F0">
      <w:start w:val="1"/>
      <w:numFmt w:val="decimal"/>
      <w:lvlText w:val="%1."/>
      <w:lvlJc w:val="left"/>
      <w:pPr>
        <w:tabs>
          <w:tab w:val="num" w:pos="120"/>
        </w:tabs>
        <w:ind w:left="120" w:hanging="360"/>
      </w:pPr>
      <w:rPr>
        <w:rFonts w:hint="default"/>
        <w:b w:val="0"/>
      </w:rPr>
    </w:lvl>
    <w:lvl w:ilvl="1" w:tplc="04090019">
      <w:start w:val="1"/>
      <w:numFmt w:val="lowerLetter"/>
      <w:lvlText w:val="%2."/>
      <w:lvlJc w:val="left"/>
      <w:pPr>
        <w:tabs>
          <w:tab w:val="num" w:pos="1800"/>
        </w:tabs>
        <w:ind w:left="1800" w:hanging="360"/>
      </w:pPr>
    </w:lvl>
    <w:lvl w:ilvl="2" w:tplc="EBF85266">
      <w:start w:val="2"/>
      <w:numFmt w:val="upperLetter"/>
      <w:lvlText w:val="%3."/>
      <w:lvlJc w:val="left"/>
      <w:pPr>
        <w:tabs>
          <w:tab w:val="num" w:pos="2700"/>
        </w:tabs>
        <w:ind w:left="2700" w:hanging="360"/>
      </w:pPr>
      <w:rPr>
        <w:rFonts w:cs="Times New Roman" w:hint="default"/>
        <w:sz w:val="22"/>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F26486B"/>
    <w:multiLevelType w:val="hybridMultilevel"/>
    <w:tmpl w:val="6C06888C"/>
    <w:lvl w:ilvl="0" w:tplc="B5586022">
      <w:start w:val="3"/>
      <w:numFmt w:val="decimal"/>
      <w:lvlText w:val="%1."/>
      <w:lvlJc w:val="left"/>
      <w:pPr>
        <w:tabs>
          <w:tab w:val="num" w:pos="720"/>
        </w:tabs>
        <w:ind w:left="720" w:hanging="360"/>
      </w:pPr>
      <w:rPr>
        <w:rFonts w:hint="default"/>
      </w:rPr>
    </w:lvl>
    <w:lvl w:ilvl="1" w:tplc="C2DAA5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EB78B7"/>
    <w:multiLevelType w:val="hybridMultilevel"/>
    <w:tmpl w:val="9B381DE0"/>
    <w:lvl w:ilvl="0" w:tplc="35B02BAC">
      <w:start w:val="1"/>
      <w:numFmt w:val="lowerLetter"/>
      <w:lvlText w:val="%1."/>
      <w:lvlJc w:val="left"/>
      <w:pPr>
        <w:tabs>
          <w:tab w:val="num" w:pos="1070"/>
        </w:tabs>
        <w:ind w:left="107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4">
    <w:nsid w:val="1E7B7F84"/>
    <w:multiLevelType w:val="hybridMultilevel"/>
    <w:tmpl w:val="E3AAA6DE"/>
    <w:lvl w:ilvl="0" w:tplc="14E4CE4E">
      <w:start w:val="1"/>
      <w:numFmt w:val="lowerLetter"/>
      <w:lvlText w:val="%1."/>
      <w:lvlJc w:val="left"/>
      <w:pPr>
        <w:tabs>
          <w:tab w:val="num" w:pos="1800"/>
        </w:tabs>
        <w:ind w:left="1800" w:hanging="360"/>
      </w:pPr>
      <w:rPr>
        <w:rFonts w:hint="default"/>
      </w:rPr>
    </w:lvl>
    <w:lvl w:ilvl="1" w:tplc="0AF22700">
      <w:start w:val="2"/>
      <w:numFmt w:val="decimal"/>
      <w:lvlText w:val="%2)"/>
      <w:lvlJc w:val="left"/>
      <w:pPr>
        <w:tabs>
          <w:tab w:val="num" w:pos="2520"/>
        </w:tabs>
        <w:ind w:left="2520" w:hanging="360"/>
      </w:pPr>
      <w:rPr>
        <w:rFonts w:hint="default"/>
      </w:rPr>
    </w:lvl>
    <w:lvl w:ilvl="2" w:tplc="42D8B96C">
      <w:start w:val="1"/>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278E2D21"/>
    <w:multiLevelType w:val="hybridMultilevel"/>
    <w:tmpl w:val="21507B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C9E58C6"/>
    <w:multiLevelType w:val="hybridMultilevel"/>
    <w:tmpl w:val="A0B86582"/>
    <w:lvl w:ilvl="0" w:tplc="51C08982">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7">
    <w:nsid w:val="2F243910"/>
    <w:multiLevelType w:val="hybridMultilevel"/>
    <w:tmpl w:val="666CADC8"/>
    <w:lvl w:ilvl="0" w:tplc="8A381B9A">
      <w:start w:val="3"/>
      <w:numFmt w:val="lowerLetter"/>
      <w:lvlText w:val="%1."/>
      <w:lvlJc w:val="left"/>
      <w:pPr>
        <w:tabs>
          <w:tab w:val="num" w:pos="1830"/>
        </w:tabs>
        <w:ind w:left="1830" w:hanging="390"/>
      </w:pPr>
      <w:rPr>
        <w:rFonts w:hint="default"/>
      </w:rPr>
    </w:lvl>
    <w:lvl w:ilvl="1" w:tplc="805CEC74">
      <w:start w:val="1"/>
      <w:numFmt w:val="decimal"/>
      <w:lvlText w:val="%2."/>
      <w:lvlJc w:val="left"/>
      <w:pPr>
        <w:tabs>
          <w:tab w:val="num" w:pos="1440"/>
        </w:tabs>
        <w:ind w:left="1440" w:hanging="360"/>
      </w:pPr>
      <w:rPr>
        <w:rFonts w:ascii="Lucida Bright" w:eastAsia="Times New Roman" w:hAnsi="Lucida Bright"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E22738"/>
    <w:multiLevelType w:val="hybridMultilevel"/>
    <w:tmpl w:val="B13009E6"/>
    <w:lvl w:ilvl="0" w:tplc="11B239B0">
      <w:start w:val="1"/>
      <w:numFmt w:val="upperLetter"/>
      <w:lvlText w:val="%1."/>
      <w:lvlJc w:val="left"/>
      <w:pPr>
        <w:tabs>
          <w:tab w:val="num" w:pos="780"/>
        </w:tabs>
        <w:ind w:left="7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061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22F6B26"/>
    <w:multiLevelType w:val="hybridMultilevel"/>
    <w:tmpl w:val="CB9CCE36"/>
    <w:lvl w:ilvl="0" w:tplc="FF68F8FA">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6350FD4"/>
    <w:multiLevelType w:val="hybridMultilevel"/>
    <w:tmpl w:val="EC6C9C9E"/>
    <w:lvl w:ilvl="0" w:tplc="2446D95C">
      <w:start w:val="1"/>
      <w:numFmt w:val="bullet"/>
      <w:lvlText w:val="-"/>
      <w:lvlJc w:val="left"/>
      <w:pPr>
        <w:tabs>
          <w:tab w:val="num" w:pos="1620"/>
        </w:tabs>
        <w:ind w:left="1620" w:hanging="360"/>
      </w:pPr>
      <w:rPr>
        <w:rFonts w:ascii="Times New Roman" w:eastAsia="Times New Roman" w:hAnsi="Times New Roman" w:cs="Times New Roman" w:hint="default"/>
      </w:rPr>
    </w:lvl>
    <w:lvl w:ilvl="1" w:tplc="DCAE8996">
      <w:start w:val="1"/>
      <w:numFmt w:val="decimal"/>
      <w:lvlText w:val="%2."/>
      <w:lvlJc w:val="left"/>
      <w:pPr>
        <w:tabs>
          <w:tab w:val="num" w:pos="2340"/>
        </w:tabs>
        <w:ind w:left="2340" w:hanging="360"/>
      </w:pPr>
      <w:rPr>
        <w:rFonts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nsid w:val="4B6B1C83"/>
    <w:multiLevelType w:val="hybridMultilevel"/>
    <w:tmpl w:val="7E5C17D6"/>
    <w:lvl w:ilvl="0" w:tplc="B4129144">
      <w:start w:val="1"/>
      <w:numFmt w:val="decimal"/>
      <w:lvlText w:val="%1)"/>
      <w:lvlJc w:val="left"/>
      <w:pPr>
        <w:ind w:left="987" w:hanging="420"/>
      </w:pPr>
      <w:rPr>
        <w:rFonts w:hint="default"/>
        <w:color w:val="auto"/>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3">
    <w:nsid w:val="4D2846A4"/>
    <w:multiLevelType w:val="hybridMultilevel"/>
    <w:tmpl w:val="245C6208"/>
    <w:lvl w:ilvl="0" w:tplc="4E78D29C">
      <w:start w:val="1"/>
      <w:numFmt w:val="decimal"/>
      <w:lvlText w:val="%1)"/>
      <w:lvlJc w:val="left"/>
      <w:pPr>
        <w:ind w:left="987" w:hanging="420"/>
      </w:pPr>
      <w:rPr>
        <w:rFonts w:asciiTheme="majorHAnsi" w:hAnsiTheme="majorHAnsi" w:hint="default"/>
        <w:color w:val="FF0000"/>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4">
    <w:nsid w:val="4E625B6C"/>
    <w:multiLevelType w:val="hybridMultilevel"/>
    <w:tmpl w:val="6E9CF7B4"/>
    <w:lvl w:ilvl="0" w:tplc="F6829C08">
      <w:start w:val="1"/>
      <w:numFmt w:val="upperLetter"/>
      <w:lvlText w:val="%1."/>
      <w:lvlJc w:val="left"/>
      <w:pPr>
        <w:tabs>
          <w:tab w:val="num" w:pos="720"/>
        </w:tabs>
        <w:ind w:left="720" w:hanging="360"/>
      </w:pPr>
      <w:rPr>
        <w:rFonts w:hint="default"/>
      </w:rPr>
    </w:lvl>
    <w:lvl w:ilvl="1" w:tplc="8A2C34FA">
      <w:start w:val="1"/>
      <w:numFmt w:val="decimal"/>
      <w:lvlText w:val="%2."/>
      <w:lvlJc w:val="left"/>
      <w:pPr>
        <w:tabs>
          <w:tab w:val="num" w:pos="1440"/>
        </w:tabs>
        <w:ind w:left="1440" w:hanging="360"/>
      </w:pPr>
      <w:rPr>
        <w:rFonts w:hint="default"/>
      </w:rPr>
    </w:lvl>
    <w:lvl w:ilvl="2" w:tplc="93B2825A">
      <w:start w:val="1"/>
      <w:numFmt w:val="lowerLetter"/>
      <w:lvlText w:val="%3."/>
      <w:lvlJc w:val="left"/>
      <w:pPr>
        <w:tabs>
          <w:tab w:val="num" w:pos="2340"/>
        </w:tabs>
        <w:ind w:left="2340" w:hanging="360"/>
      </w:pPr>
      <w:rPr>
        <w:rFonts w:hint="default"/>
      </w:rPr>
    </w:lvl>
    <w:lvl w:ilvl="3" w:tplc="660AF47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1D7CE0"/>
    <w:multiLevelType w:val="hybridMultilevel"/>
    <w:tmpl w:val="2C6C725E"/>
    <w:lvl w:ilvl="0" w:tplc="09F68560">
      <w:start w:val="1"/>
      <w:numFmt w:val="decimal"/>
      <w:lvlText w:val="%1)"/>
      <w:lvlJc w:val="left"/>
      <w:pPr>
        <w:ind w:left="1137" w:hanging="57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5A3902B6"/>
    <w:multiLevelType w:val="hybridMultilevel"/>
    <w:tmpl w:val="529C87A2"/>
    <w:lvl w:ilvl="0" w:tplc="5D10A736">
      <w:start w:val="1"/>
      <w:numFmt w:val="lowerLetter"/>
      <w:lvlText w:val="%1."/>
      <w:lvlJc w:val="left"/>
      <w:pPr>
        <w:tabs>
          <w:tab w:val="num" w:pos="1494"/>
        </w:tabs>
        <w:ind w:left="1494" w:hanging="360"/>
      </w:pPr>
      <w:rPr>
        <w:rFonts w:hint="default"/>
      </w:rPr>
    </w:lvl>
    <w:lvl w:ilvl="1" w:tplc="04210011">
      <w:start w:val="1"/>
      <w:numFmt w:val="decimal"/>
      <w:lvlText w:val="%2)"/>
      <w:lvlJc w:val="left"/>
      <w:pPr>
        <w:tabs>
          <w:tab w:val="num" w:pos="2274"/>
        </w:tabs>
        <w:ind w:left="2274" w:hanging="420"/>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7">
    <w:nsid w:val="5B033C6F"/>
    <w:multiLevelType w:val="hybridMultilevel"/>
    <w:tmpl w:val="801876AC"/>
    <w:lvl w:ilvl="0" w:tplc="1E483112">
      <w:start w:val="2"/>
      <w:numFmt w:val="upperLetter"/>
      <w:lvlText w:val="%1."/>
      <w:lvlJc w:val="left"/>
      <w:pPr>
        <w:tabs>
          <w:tab w:val="num" w:pos="720"/>
        </w:tabs>
        <w:ind w:left="720" w:hanging="360"/>
      </w:pPr>
      <w:rPr>
        <w:rFonts w:hint="default"/>
        <w:sz w:val="24"/>
      </w:rPr>
    </w:lvl>
    <w:lvl w:ilvl="1" w:tplc="2D48A9D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BE29C4"/>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58910CB"/>
    <w:multiLevelType w:val="hybridMultilevel"/>
    <w:tmpl w:val="ADB4863C"/>
    <w:lvl w:ilvl="0" w:tplc="43C40C56">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0">
    <w:nsid w:val="69762BE2"/>
    <w:multiLevelType w:val="hybridMultilevel"/>
    <w:tmpl w:val="686E9DD4"/>
    <w:lvl w:ilvl="0" w:tplc="6A060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B0B5759"/>
    <w:multiLevelType w:val="hybridMultilevel"/>
    <w:tmpl w:val="2D545986"/>
    <w:lvl w:ilvl="0" w:tplc="22DCD41E">
      <w:start w:val="1"/>
      <w:numFmt w:val="upp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B0F5D27"/>
    <w:multiLevelType w:val="hybridMultilevel"/>
    <w:tmpl w:val="B2A4E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DA604F"/>
    <w:multiLevelType w:val="hybridMultilevel"/>
    <w:tmpl w:val="E5C07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6C9F7059"/>
    <w:multiLevelType w:val="hybridMultilevel"/>
    <w:tmpl w:val="12989740"/>
    <w:lvl w:ilvl="0" w:tplc="299812E4">
      <w:start w:val="1"/>
      <w:numFmt w:val="decimal"/>
      <w:lvlText w:val="%1)"/>
      <w:lvlJc w:val="left"/>
      <w:pPr>
        <w:ind w:left="1347" w:hanging="360"/>
      </w:pPr>
      <w:rPr>
        <w:rFonts w:hint="default"/>
      </w:rPr>
    </w:lvl>
    <w:lvl w:ilvl="1" w:tplc="04210019" w:tentative="1">
      <w:start w:val="1"/>
      <w:numFmt w:val="lowerLetter"/>
      <w:lvlText w:val="%2."/>
      <w:lvlJc w:val="left"/>
      <w:pPr>
        <w:ind w:left="2067" w:hanging="360"/>
      </w:pPr>
    </w:lvl>
    <w:lvl w:ilvl="2" w:tplc="0421001B" w:tentative="1">
      <w:start w:val="1"/>
      <w:numFmt w:val="lowerRoman"/>
      <w:lvlText w:val="%3."/>
      <w:lvlJc w:val="right"/>
      <w:pPr>
        <w:ind w:left="2787" w:hanging="180"/>
      </w:pPr>
    </w:lvl>
    <w:lvl w:ilvl="3" w:tplc="0421000F" w:tentative="1">
      <w:start w:val="1"/>
      <w:numFmt w:val="decimal"/>
      <w:lvlText w:val="%4."/>
      <w:lvlJc w:val="left"/>
      <w:pPr>
        <w:ind w:left="3507" w:hanging="360"/>
      </w:pPr>
    </w:lvl>
    <w:lvl w:ilvl="4" w:tplc="04210019" w:tentative="1">
      <w:start w:val="1"/>
      <w:numFmt w:val="lowerLetter"/>
      <w:lvlText w:val="%5."/>
      <w:lvlJc w:val="left"/>
      <w:pPr>
        <w:ind w:left="4227" w:hanging="360"/>
      </w:pPr>
    </w:lvl>
    <w:lvl w:ilvl="5" w:tplc="0421001B" w:tentative="1">
      <w:start w:val="1"/>
      <w:numFmt w:val="lowerRoman"/>
      <w:lvlText w:val="%6."/>
      <w:lvlJc w:val="right"/>
      <w:pPr>
        <w:ind w:left="4947" w:hanging="180"/>
      </w:pPr>
    </w:lvl>
    <w:lvl w:ilvl="6" w:tplc="0421000F" w:tentative="1">
      <w:start w:val="1"/>
      <w:numFmt w:val="decimal"/>
      <w:lvlText w:val="%7."/>
      <w:lvlJc w:val="left"/>
      <w:pPr>
        <w:ind w:left="5667" w:hanging="360"/>
      </w:pPr>
    </w:lvl>
    <w:lvl w:ilvl="7" w:tplc="04210019" w:tentative="1">
      <w:start w:val="1"/>
      <w:numFmt w:val="lowerLetter"/>
      <w:lvlText w:val="%8."/>
      <w:lvlJc w:val="left"/>
      <w:pPr>
        <w:ind w:left="6387" w:hanging="360"/>
      </w:pPr>
    </w:lvl>
    <w:lvl w:ilvl="8" w:tplc="0421001B" w:tentative="1">
      <w:start w:val="1"/>
      <w:numFmt w:val="lowerRoman"/>
      <w:lvlText w:val="%9."/>
      <w:lvlJc w:val="right"/>
      <w:pPr>
        <w:ind w:left="7107" w:hanging="180"/>
      </w:pPr>
    </w:lvl>
  </w:abstractNum>
  <w:abstractNum w:abstractNumId="25">
    <w:nsid w:val="6D60596E"/>
    <w:multiLevelType w:val="hybridMultilevel"/>
    <w:tmpl w:val="51C68CB6"/>
    <w:lvl w:ilvl="0" w:tplc="35B02B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168605E"/>
    <w:multiLevelType w:val="hybridMultilevel"/>
    <w:tmpl w:val="3796D5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1AA66B3"/>
    <w:multiLevelType w:val="hybridMultilevel"/>
    <w:tmpl w:val="AD82F656"/>
    <w:lvl w:ilvl="0" w:tplc="9FE23D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1C262F2"/>
    <w:multiLevelType w:val="hybridMultilevel"/>
    <w:tmpl w:val="588680CE"/>
    <w:lvl w:ilvl="0" w:tplc="902A436E">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9">
    <w:nsid w:val="74B225DC"/>
    <w:multiLevelType w:val="hybridMultilevel"/>
    <w:tmpl w:val="217E4B92"/>
    <w:lvl w:ilvl="0" w:tplc="4B4E401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0">
    <w:nsid w:val="784D7535"/>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E50499"/>
    <w:multiLevelType w:val="hybridMultilevel"/>
    <w:tmpl w:val="1D3870BE"/>
    <w:lvl w:ilvl="0" w:tplc="44F01AA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5"/>
  </w:num>
  <w:num w:numId="2">
    <w:abstractNumId w:val="26"/>
  </w:num>
  <w:num w:numId="3">
    <w:abstractNumId w:val="29"/>
  </w:num>
  <w:num w:numId="4">
    <w:abstractNumId w:val="14"/>
  </w:num>
  <w:num w:numId="5">
    <w:abstractNumId w:val="7"/>
  </w:num>
  <w:num w:numId="6">
    <w:abstractNumId w:val="10"/>
  </w:num>
  <w:num w:numId="7">
    <w:abstractNumId w:val="20"/>
  </w:num>
  <w:num w:numId="8">
    <w:abstractNumId w:val="1"/>
  </w:num>
  <w:num w:numId="9">
    <w:abstractNumId w:val="17"/>
  </w:num>
  <w:num w:numId="10">
    <w:abstractNumId w:val="4"/>
  </w:num>
  <w:num w:numId="11">
    <w:abstractNumId w:val="8"/>
  </w:num>
  <w:num w:numId="12">
    <w:abstractNumId w:val="23"/>
  </w:num>
  <w:num w:numId="13">
    <w:abstractNumId w:val="11"/>
  </w:num>
  <w:num w:numId="14">
    <w:abstractNumId w:val="0"/>
  </w:num>
  <w:num w:numId="15">
    <w:abstractNumId w:val="22"/>
  </w:num>
  <w:num w:numId="16">
    <w:abstractNumId w:val="21"/>
  </w:num>
  <w:num w:numId="17">
    <w:abstractNumId w:val="2"/>
  </w:num>
  <w:num w:numId="18">
    <w:abstractNumId w:val="28"/>
  </w:num>
  <w:num w:numId="19">
    <w:abstractNumId w:val="16"/>
  </w:num>
  <w:num w:numId="20">
    <w:abstractNumId w:val="9"/>
  </w:num>
  <w:num w:numId="21">
    <w:abstractNumId w:val="27"/>
  </w:num>
  <w:num w:numId="22">
    <w:abstractNumId w:val="3"/>
  </w:num>
  <w:num w:numId="23">
    <w:abstractNumId w:val="25"/>
  </w:num>
  <w:num w:numId="24">
    <w:abstractNumId w:val="31"/>
  </w:num>
  <w:num w:numId="25">
    <w:abstractNumId w:val="18"/>
  </w:num>
  <w:num w:numId="26">
    <w:abstractNumId w:val="30"/>
  </w:num>
  <w:num w:numId="27">
    <w:abstractNumId w:val="19"/>
  </w:num>
  <w:num w:numId="28">
    <w:abstractNumId w:val="15"/>
  </w:num>
  <w:num w:numId="29">
    <w:abstractNumId w:val="6"/>
  </w:num>
  <w:num w:numId="30">
    <w:abstractNumId w:val="12"/>
  </w:num>
  <w:num w:numId="31">
    <w:abstractNumId w:val="1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976CB"/>
    <w:rsid w:val="0000089D"/>
    <w:rsid w:val="00002201"/>
    <w:rsid w:val="0000245F"/>
    <w:rsid w:val="00005B99"/>
    <w:rsid w:val="0000730F"/>
    <w:rsid w:val="0001718F"/>
    <w:rsid w:val="000201DC"/>
    <w:rsid w:val="00020306"/>
    <w:rsid w:val="00030697"/>
    <w:rsid w:val="000370FC"/>
    <w:rsid w:val="0006042D"/>
    <w:rsid w:val="00060907"/>
    <w:rsid w:val="00065D02"/>
    <w:rsid w:val="00084B4E"/>
    <w:rsid w:val="00087687"/>
    <w:rsid w:val="0009239E"/>
    <w:rsid w:val="000A156D"/>
    <w:rsid w:val="000A6F4E"/>
    <w:rsid w:val="000D2D41"/>
    <w:rsid w:val="000E1CAD"/>
    <w:rsid w:val="000E34EC"/>
    <w:rsid w:val="000F4705"/>
    <w:rsid w:val="000F7CB2"/>
    <w:rsid w:val="00102B14"/>
    <w:rsid w:val="001076C7"/>
    <w:rsid w:val="001141BB"/>
    <w:rsid w:val="0011546D"/>
    <w:rsid w:val="00134861"/>
    <w:rsid w:val="001359A4"/>
    <w:rsid w:val="00146C6D"/>
    <w:rsid w:val="00171A6F"/>
    <w:rsid w:val="001766A5"/>
    <w:rsid w:val="001773F9"/>
    <w:rsid w:val="00180E43"/>
    <w:rsid w:val="00181BC0"/>
    <w:rsid w:val="001857D6"/>
    <w:rsid w:val="001861D0"/>
    <w:rsid w:val="0019194F"/>
    <w:rsid w:val="00195F67"/>
    <w:rsid w:val="00197037"/>
    <w:rsid w:val="001976CB"/>
    <w:rsid w:val="001D5AB3"/>
    <w:rsid w:val="001D72EC"/>
    <w:rsid w:val="001F507E"/>
    <w:rsid w:val="001F65D1"/>
    <w:rsid w:val="00203B4C"/>
    <w:rsid w:val="00204968"/>
    <w:rsid w:val="00210EAA"/>
    <w:rsid w:val="00214547"/>
    <w:rsid w:val="0022206F"/>
    <w:rsid w:val="00226789"/>
    <w:rsid w:val="00226CBE"/>
    <w:rsid w:val="00235FAA"/>
    <w:rsid w:val="00237D4E"/>
    <w:rsid w:val="00243F64"/>
    <w:rsid w:val="00244C20"/>
    <w:rsid w:val="00247494"/>
    <w:rsid w:val="00261C32"/>
    <w:rsid w:val="00283974"/>
    <w:rsid w:val="00284A41"/>
    <w:rsid w:val="00287B09"/>
    <w:rsid w:val="00290B57"/>
    <w:rsid w:val="002953DD"/>
    <w:rsid w:val="00295801"/>
    <w:rsid w:val="00296D35"/>
    <w:rsid w:val="002A4201"/>
    <w:rsid w:val="002B0312"/>
    <w:rsid w:val="002B1A50"/>
    <w:rsid w:val="002C340E"/>
    <w:rsid w:val="002D5813"/>
    <w:rsid w:val="002E46E6"/>
    <w:rsid w:val="003071F6"/>
    <w:rsid w:val="00314179"/>
    <w:rsid w:val="003209ED"/>
    <w:rsid w:val="00330B89"/>
    <w:rsid w:val="00342ED3"/>
    <w:rsid w:val="003453AF"/>
    <w:rsid w:val="00350AC8"/>
    <w:rsid w:val="0035264A"/>
    <w:rsid w:val="003532F8"/>
    <w:rsid w:val="0036527F"/>
    <w:rsid w:val="003675CB"/>
    <w:rsid w:val="0036766A"/>
    <w:rsid w:val="00386BEB"/>
    <w:rsid w:val="00394758"/>
    <w:rsid w:val="00396A38"/>
    <w:rsid w:val="00396E87"/>
    <w:rsid w:val="003A4281"/>
    <w:rsid w:val="003A7EF7"/>
    <w:rsid w:val="003B7568"/>
    <w:rsid w:val="003B7FF6"/>
    <w:rsid w:val="003D0DC5"/>
    <w:rsid w:val="003D1A38"/>
    <w:rsid w:val="003D353C"/>
    <w:rsid w:val="003E145E"/>
    <w:rsid w:val="003E1BA5"/>
    <w:rsid w:val="003E1C2D"/>
    <w:rsid w:val="003E72A7"/>
    <w:rsid w:val="003F661C"/>
    <w:rsid w:val="00404D64"/>
    <w:rsid w:val="004122F1"/>
    <w:rsid w:val="004130D5"/>
    <w:rsid w:val="00415595"/>
    <w:rsid w:val="00417C23"/>
    <w:rsid w:val="0043490B"/>
    <w:rsid w:val="00436C89"/>
    <w:rsid w:val="00444726"/>
    <w:rsid w:val="004448CD"/>
    <w:rsid w:val="00445AA1"/>
    <w:rsid w:val="00451725"/>
    <w:rsid w:val="00457E4C"/>
    <w:rsid w:val="00466AA8"/>
    <w:rsid w:val="00470F1F"/>
    <w:rsid w:val="0047555C"/>
    <w:rsid w:val="00483F21"/>
    <w:rsid w:val="0048542A"/>
    <w:rsid w:val="0048568C"/>
    <w:rsid w:val="00485ED5"/>
    <w:rsid w:val="00491AA4"/>
    <w:rsid w:val="00495C9A"/>
    <w:rsid w:val="0049676F"/>
    <w:rsid w:val="0049775B"/>
    <w:rsid w:val="004A0134"/>
    <w:rsid w:val="004B7705"/>
    <w:rsid w:val="004C553B"/>
    <w:rsid w:val="004C666D"/>
    <w:rsid w:val="004D0193"/>
    <w:rsid w:val="004E7EA5"/>
    <w:rsid w:val="004F30CE"/>
    <w:rsid w:val="004F583E"/>
    <w:rsid w:val="005019E1"/>
    <w:rsid w:val="00503A36"/>
    <w:rsid w:val="00503B96"/>
    <w:rsid w:val="0051291E"/>
    <w:rsid w:val="005243FE"/>
    <w:rsid w:val="005479E2"/>
    <w:rsid w:val="00550BBD"/>
    <w:rsid w:val="00551B1F"/>
    <w:rsid w:val="0055224C"/>
    <w:rsid w:val="00553CA8"/>
    <w:rsid w:val="0056381E"/>
    <w:rsid w:val="00563D50"/>
    <w:rsid w:val="00565B05"/>
    <w:rsid w:val="005702C3"/>
    <w:rsid w:val="00580EB9"/>
    <w:rsid w:val="00584B0C"/>
    <w:rsid w:val="005908F6"/>
    <w:rsid w:val="005934B1"/>
    <w:rsid w:val="005A16E9"/>
    <w:rsid w:val="005A48EB"/>
    <w:rsid w:val="005B6D3D"/>
    <w:rsid w:val="005C5188"/>
    <w:rsid w:val="005C5308"/>
    <w:rsid w:val="005C62EC"/>
    <w:rsid w:val="005E1B43"/>
    <w:rsid w:val="005E773A"/>
    <w:rsid w:val="005F0B9C"/>
    <w:rsid w:val="005F162F"/>
    <w:rsid w:val="005F63B5"/>
    <w:rsid w:val="00603E89"/>
    <w:rsid w:val="006044ED"/>
    <w:rsid w:val="0060691B"/>
    <w:rsid w:val="006165D4"/>
    <w:rsid w:val="00627119"/>
    <w:rsid w:val="00631F06"/>
    <w:rsid w:val="0063353A"/>
    <w:rsid w:val="00636488"/>
    <w:rsid w:val="0064769B"/>
    <w:rsid w:val="00651C0E"/>
    <w:rsid w:val="0066644D"/>
    <w:rsid w:val="00672F56"/>
    <w:rsid w:val="00672F86"/>
    <w:rsid w:val="006821F6"/>
    <w:rsid w:val="00682FD6"/>
    <w:rsid w:val="00685026"/>
    <w:rsid w:val="00685260"/>
    <w:rsid w:val="006901BF"/>
    <w:rsid w:val="006965C5"/>
    <w:rsid w:val="006A3054"/>
    <w:rsid w:val="006A6511"/>
    <w:rsid w:val="006B3297"/>
    <w:rsid w:val="006B3966"/>
    <w:rsid w:val="006C101E"/>
    <w:rsid w:val="006C5172"/>
    <w:rsid w:val="006D13C8"/>
    <w:rsid w:val="006D52FE"/>
    <w:rsid w:val="006E3540"/>
    <w:rsid w:val="0070714C"/>
    <w:rsid w:val="0071089C"/>
    <w:rsid w:val="007155D3"/>
    <w:rsid w:val="007173D9"/>
    <w:rsid w:val="00717BFE"/>
    <w:rsid w:val="00723EB0"/>
    <w:rsid w:val="00725450"/>
    <w:rsid w:val="007312AC"/>
    <w:rsid w:val="007359B5"/>
    <w:rsid w:val="007378BA"/>
    <w:rsid w:val="00744303"/>
    <w:rsid w:val="00750305"/>
    <w:rsid w:val="00754B8B"/>
    <w:rsid w:val="0075563C"/>
    <w:rsid w:val="0077696B"/>
    <w:rsid w:val="007827A0"/>
    <w:rsid w:val="00785D58"/>
    <w:rsid w:val="0079283C"/>
    <w:rsid w:val="007A145A"/>
    <w:rsid w:val="007A592C"/>
    <w:rsid w:val="007A7203"/>
    <w:rsid w:val="007B006B"/>
    <w:rsid w:val="007B17AC"/>
    <w:rsid w:val="007C6DB4"/>
    <w:rsid w:val="007D39DA"/>
    <w:rsid w:val="007E08C4"/>
    <w:rsid w:val="0080401B"/>
    <w:rsid w:val="00820F02"/>
    <w:rsid w:val="00827252"/>
    <w:rsid w:val="00831125"/>
    <w:rsid w:val="00837E87"/>
    <w:rsid w:val="00842DFE"/>
    <w:rsid w:val="00850779"/>
    <w:rsid w:val="008546CA"/>
    <w:rsid w:val="008548AD"/>
    <w:rsid w:val="00873E7A"/>
    <w:rsid w:val="00880A5F"/>
    <w:rsid w:val="008844C3"/>
    <w:rsid w:val="00887563"/>
    <w:rsid w:val="008948CF"/>
    <w:rsid w:val="008A1768"/>
    <w:rsid w:val="008A4157"/>
    <w:rsid w:val="008A6262"/>
    <w:rsid w:val="008B69F6"/>
    <w:rsid w:val="008C587C"/>
    <w:rsid w:val="008E3332"/>
    <w:rsid w:val="008E73F1"/>
    <w:rsid w:val="008F2E38"/>
    <w:rsid w:val="0090511B"/>
    <w:rsid w:val="00926487"/>
    <w:rsid w:val="00935E5D"/>
    <w:rsid w:val="00945CFF"/>
    <w:rsid w:val="009462E9"/>
    <w:rsid w:val="009515B7"/>
    <w:rsid w:val="009537A5"/>
    <w:rsid w:val="00966B5B"/>
    <w:rsid w:val="00975718"/>
    <w:rsid w:val="00975DB9"/>
    <w:rsid w:val="009767DC"/>
    <w:rsid w:val="009835A7"/>
    <w:rsid w:val="009863A6"/>
    <w:rsid w:val="009A2055"/>
    <w:rsid w:val="009C4B7B"/>
    <w:rsid w:val="009D49C2"/>
    <w:rsid w:val="009D7E89"/>
    <w:rsid w:val="009E4301"/>
    <w:rsid w:val="009E5273"/>
    <w:rsid w:val="009F55D7"/>
    <w:rsid w:val="00A05FED"/>
    <w:rsid w:val="00A1134F"/>
    <w:rsid w:val="00A13AF7"/>
    <w:rsid w:val="00A17E5C"/>
    <w:rsid w:val="00A20EB6"/>
    <w:rsid w:val="00A32846"/>
    <w:rsid w:val="00A4356D"/>
    <w:rsid w:val="00A44FB4"/>
    <w:rsid w:val="00A4542F"/>
    <w:rsid w:val="00A52A25"/>
    <w:rsid w:val="00A57A30"/>
    <w:rsid w:val="00A7237E"/>
    <w:rsid w:val="00A7443B"/>
    <w:rsid w:val="00A93983"/>
    <w:rsid w:val="00AA028D"/>
    <w:rsid w:val="00AA2F67"/>
    <w:rsid w:val="00AA6640"/>
    <w:rsid w:val="00AB473E"/>
    <w:rsid w:val="00AB6567"/>
    <w:rsid w:val="00AB67E9"/>
    <w:rsid w:val="00AC1F7A"/>
    <w:rsid w:val="00AC23E6"/>
    <w:rsid w:val="00AC3CCE"/>
    <w:rsid w:val="00AC41A7"/>
    <w:rsid w:val="00AC4924"/>
    <w:rsid w:val="00AD34B1"/>
    <w:rsid w:val="00AD3C70"/>
    <w:rsid w:val="00AD7D1C"/>
    <w:rsid w:val="00AE4740"/>
    <w:rsid w:val="00AE608A"/>
    <w:rsid w:val="00AF5391"/>
    <w:rsid w:val="00AF5F55"/>
    <w:rsid w:val="00AF646E"/>
    <w:rsid w:val="00B146E1"/>
    <w:rsid w:val="00B354CB"/>
    <w:rsid w:val="00B40F9B"/>
    <w:rsid w:val="00B41568"/>
    <w:rsid w:val="00B42131"/>
    <w:rsid w:val="00B47525"/>
    <w:rsid w:val="00B5106F"/>
    <w:rsid w:val="00B6032B"/>
    <w:rsid w:val="00B73BCB"/>
    <w:rsid w:val="00B83595"/>
    <w:rsid w:val="00B91252"/>
    <w:rsid w:val="00BA3AC3"/>
    <w:rsid w:val="00BA568F"/>
    <w:rsid w:val="00BB017C"/>
    <w:rsid w:val="00BC2D3F"/>
    <w:rsid w:val="00BC618D"/>
    <w:rsid w:val="00BD1E07"/>
    <w:rsid w:val="00BD4297"/>
    <w:rsid w:val="00BD4701"/>
    <w:rsid w:val="00BD684A"/>
    <w:rsid w:val="00BE36FE"/>
    <w:rsid w:val="00BE576D"/>
    <w:rsid w:val="00BE683E"/>
    <w:rsid w:val="00C02ED7"/>
    <w:rsid w:val="00C0792E"/>
    <w:rsid w:val="00C4007F"/>
    <w:rsid w:val="00C453D3"/>
    <w:rsid w:val="00C52B5A"/>
    <w:rsid w:val="00C6241B"/>
    <w:rsid w:val="00C724AE"/>
    <w:rsid w:val="00C74028"/>
    <w:rsid w:val="00C86C28"/>
    <w:rsid w:val="00C94BF3"/>
    <w:rsid w:val="00CA3F19"/>
    <w:rsid w:val="00CC21B0"/>
    <w:rsid w:val="00CC3D26"/>
    <w:rsid w:val="00CC4D7A"/>
    <w:rsid w:val="00CC7DE4"/>
    <w:rsid w:val="00CD0F55"/>
    <w:rsid w:val="00CD5A0A"/>
    <w:rsid w:val="00CE54E3"/>
    <w:rsid w:val="00CF454E"/>
    <w:rsid w:val="00D04DA7"/>
    <w:rsid w:val="00D12780"/>
    <w:rsid w:val="00D14DB7"/>
    <w:rsid w:val="00D20264"/>
    <w:rsid w:val="00D24B55"/>
    <w:rsid w:val="00D33BC9"/>
    <w:rsid w:val="00D3435A"/>
    <w:rsid w:val="00D41791"/>
    <w:rsid w:val="00D4764A"/>
    <w:rsid w:val="00D56A15"/>
    <w:rsid w:val="00D7035F"/>
    <w:rsid w:val="00D75EB3"/>
    <w:rsid w:val="00D778EA"/>
    <w:rsid w:val="00D807AF"/>
    <w:rsid w:val="00D807CF"/>
    <w:rsid w:val="00D84289"/>
    <w:rsid w:val="00DA115B"/>
    <w:rsid w:val="00DA3F87"/>
    <w:rsid w:val="00DA43A9"/>
    <w:rsid w:val="00DA5A9A"/>
    <w:rsid w:val="00DD39F2"/>
    <w:rsid w:val="00DE4E9D"/>
    <w:rsid w:val="00DF6CFE"/>
    <w:rsid w:val="00E07377"/>
    <w:rsid w:val="00E13E9F"/>
    <w:rsid w:val="00E23486"/>
    <w:rsid w:val="00E27E8A"/>
    <w:rsid w:val="00E57D72"/>
    <w:rsid w:val="00E57E26"/>
    <w:rsid w:val="00E65F8A"/>
    <w:rsid w:val="00E67251"/>
    <w:rsid w:val="00E721F5"/>
    <w:rsid w:val="00E86866"/>
    <w:rsid w:val="00E95725"/>
    <w:rsid w:val="00E95F00"/>
    <w:rsid w:val="00EC7E3B"/>
    <w:rsid w:val="00ED1333"/>
    <w:rsid w:val="00EE5C3F"/>
    <w:rsid w:val="00EF2D16"/>
    <w:rsid w:val="00EF4EBA"/>
    <w:rsid w:val="00EF50B3"/>
    <w:rsid w:val="00F1047C"/>
    <w:rsid w:val="00F114FC"/>
    <w:rsid w:val="00F12BFE"/>
    <w:rsid w:val="00F15438"/>
    <w:rsid w:val="00F15E6B"/>
    <w:rsid w:val="00F34318"/>
    <w:rsid w:val="00F36C8F"/>
    <w:rsid w:val="00F3709B"/>
    <w:rsid w:val="00F470EB"/>
    <w:rsid w:val="00F63EA4"/>
    <w:rsid w:val="00F63FA6"/>
    <w:rsid w:val="00F75F16"/>
    <w:rsid w:val="00F80AED"/>
    <w:rsid w:val="00F82C0A"/>
    <w:rsid w:val="00F83DF4"/>
    <w:rsid w:val="00F87A0A"/>
    <w:rsid w:val="00FA7A0E"/>
    <w:rsid w:val="00FB7FE0"/>
    <w:rsid w:val="00FD2FAB"/>
    <w:rsid w:val="00FD3244"/>
    <w:rsid w:val="00FD6C77"/>
    <w:rsid w:val="00FE1DB6"/>
    <w:rsid w:val="00FF1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uiPriority w:val="99"/>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657114">
      <w:bodyDiv w:val="1"/>
      <w:marLeft w:val="0"/>
      <w:marRight w:val="0"/>
      <w:marTop w:val="0"/>
      <w:marBottom w:val="0"/>
      <w:divBdr>
        <w:top w:val="none" w:sz="0" w:space="0" w:color="auto"/>
        <w:left w:val="none" w:sz="0" w:space="0" w:color="auto"/>
        <w:bottom w:val="none" w:sz="0" w:space="0" w:color="auto"/>
        <w:right w:val="none" w:sz="0" w:space="0" w:color="auto"/>
      </w:divBdr>
    </w:div>
    <w:div w:id="849683017">
      <w:bodyDiv w:val="1"/>
      <w:marLeft w:val="0"/>
      <w:marRight w:val="0"/>
      <w:marTop w:val="0"/>
      <w:marBottom w:val="0"/>
      <w:divBdr>
        <w:top w:val="none" w:sz="0" w:space="0" w:color="auto"/>
        <w:left w:val="none" w:sz="0" w:space="0" w:color="auto"/>
        <w:bottom w:val="none" w:sz="0" w:space="0" w:color="auto"/>
        <w:right w:val="none" w:sz="0" w:space="0" w:color="auto"/>
      </w:divBdr>
    </w:div>
    <w:div w:id="1812290752">
      <w:bodyDiv w:val="1"/>
      <w:marLeft w:val="0"/>
      <w:marRight w:val="0"/>
      <w:marTop w:val="0"/>
      <w:marBottom w:val="0"/>
      <w:divBdr>
        <w:top w:val="none" w:sz="0" w:space="0" w:color="auto"/>
        <w:left w:val="none" w:sz="0" w:space="0" w:color="auto"/>
        <w:bottom w:val="none" w:sz="0" w:space="0" w:color="auto"/>
        <w:right w:val="none" w:sz="0" w:space="0" w:color="auto"/>
      </w:divBdr>
    </w:div>
    <w:div w:id="2143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styles" Target="styles.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A8F196-D4AD-4927-A697-EB036DA4A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Prioritas dan Plafon Anggaran Sementara Kabupaten Sintang</vt:lpstr>
    </vt:vector>
  </TitlesOfParts>
  <Company>Toshiba</Company>
  <LinksUpToDate>false</LinksUpToDate>
  <CharactersWithSpaces>19376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Kabupaten Sintang</dc:title>
  <dc:creator>user</dc:creator>
  <cp:lastModifiedBy>AsuS</cp:lastModifiedBy>
  <cp:revision>35</cp:revision>
  <cp:lastPrinted>2015-07-16T05:41:00Z</cp:lastPrinted>
  <dcterms:created xsi:type="dcterms:W3CDTF">2013-05-13T05:26:00Z</dcterms:created>
  <dcterms:modified xsi:type="dcterms:W3CDTF">2015-07-16T05:44:00Z</dcterms:modified>
</cp:coreProperties>
</file>